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DD981" w14:textId="3B07E925" w:rsidR="003E111E" w:rsidRPr="000C35BB" w:rsidRDefault="003E111E" w:rsidP="003E111E">
      <w:pPr>
        <w:pStyle w:val="srodek"/>
        <w:jc w:val="right"/>
        <w:rPr>
          <w:color w:val="000000" w:themeColor="text1"/>
        </w:rPr>
      </w:pPr>
      <w:r w:rsidRPr="000C35BB">
        <w:rPr>
          <w:bCs/>
          <w:color w:val="000000" w:themeColor="text1"/>
        </w:rPr>
        <w:t xml:space="preserve">Załącznik nr 1 do zarządzenia nr </w:t>
      </w:r>
      <w:r w:rsidR="00272BE9">
        <w:rPr>
          <w:bCs/>
          <w:color w:val="000000" w:themeColor="text1"/>
        </w:rPr>
        <w:t>3</w:t>
      </w:r>
      <w:r w:rsidRPr="000C35BB">
        <w:rPr>
          <w:bCs/>
          <w:color w:val="000000" w:themeColor="text1"/>
        </w:rPr>
        <w:t xml:space="preserve"> z dnia </w:t>
      </w:r>
      <w:r w:rsidR="00272BE9">
        <w:rPr>
          <w:bCs/>
          <w:color w:val="000000" w:themeColor="text1"/>
        </w:rPr>
        <w:t xml:space="preserve">08 stycznia </w:t>
      </w:r>
      <w:r w:rsidR="004C33D7">
        <w:rPr>
          <w:bCs/>
          <w:color w:val="000000" w:themeColor="text1"/>
        </w:rPr>
        <w:t>202</w:t>
      </w:r>
      <w:r w:rsidR="00C9240D">
        <w:rPr>
          <w:bCs/>
          <w:color w:val="000000" w:themeColor="text1"/>
        </w:rPr>
        <w:t>5</w:t>
      </w:r>
      <w:r w:rsidR="004C33D7">
        <w:rPr>
          <w:bCs/>
          <w:color w:val="000000" w:themeColor="text1"/>
        </w:rPr>
        <w:t xml:space="preserve"> r. </w:t>
      </w:r>
    </w:p>
    <w:p w14:paraId="1DADD5A0" w14:textId="77777777" w:rsidR="003E111E" w:rsidRPr="000C35BB" w:rsidRDefault="003E111E" w:rsidP="003E111E">
      <w:pPr>
        <w:pStyle w:val="srodek"/>
        <w:spacing w:before="0" w:beforeAutospacing="0" w:after="0" w:afterAutospacing="0"/>
        <w:jc w:val="center"/>
        <w:rPr>
          <w:b/>
          <w:bCs/>
          <w:color w:val="000000" w:themeColor="text1"/>
          <w:sz w:val="20"/>
          <w:szCs w:val="20"/>
        </w:rPr>
      </w:pPr>
    </w:p>
    <w:p w14:paraId="30E91199" w14:textId="77777777" w:rsidR="003E111E" w:rsidRPr="000C35BB" w:rsidRDefault="003E111E" w:rsidP="003E111E">
      <w:pPr>
        <w:pStyle w:val="srodek"/>
        <w:spacing w:before="0" w:beforeAutospacing="0" w:after="0" w:afterAutospacing="0"/>
        <w:jc w:val="center"/>
        <w:rPr>
          <w:b/>
          <w:bCs/>
          <w:color w:val="000000" w:themeColor="text1"/>
          <w:sz w:val="20"/>
          <w:szCs w:val="20"/>
        </w:rPr>
      </w:pPr>
      <w:r w:rsidRPr="000C35BB">
        <w:rPr>
          <w:b/>
          <w:bCs/>
          <w:color w:val="000000" w:themeColor="text1"/>
          <w:sz w:val="20"/>
          <w:szCs w:val="20"/>
        </w:rPr>
        <w:t>INSTRUKCJA</w:t>
      </w:r>
    </w:p>
    <w:p w14:paraId="7854F671" w14:textId="77777777" w:rsidR="003E111E" w:rsidRPr="000C35BB" w:rsidRDefault="003E111E" w:rsidP="003E111E">
      <w:pPr>
        <w:pStyle w:val="srodek"/>
        <w:spacing w:before="0" w:beforeAutospacing="0" w:after="0" w:afterAutospacing="0"/>
        <w:jc w:val="center"/>
        <w:rPr>
          <w:b/>
          <w:bCs/>
          <w:color w:val="000000" w:themeColor="text1"/>
          <w:sz w:val="20"/>
          <w:szCs w:val="20"/>
        </w:rPr>
      </w:pPr>
      <w:r w:rsidRPr="000C35BB">
        <w:rPr>
          <w:b/>
          <w:bCs/>
          <w:color w:val="000000" w:themeColor="text1"/>
          <w:sz w:val="20"/>
          <w:szCs w:val="20"/>
        </w:rPr>
        <w:t>w sprawie sposobu ewidencjonowania gruntów,</w:t>
      </w:r>
    </w:p>
    <w:p w14:paraId="6E7F4169" w14:textId="77777777" w:rsidR="003E111E" w:rsidRPr="000C35BB" w:rsidRDefault="003E111E" w:rsidP="003E111E">
      <w:pPr>
        <w:pStyle w:val="srodek"/>
        <w:spacing w:before="0" w:beforeAutospacing="0" w:after="0" w:afterAutospacing="0"/>
        <w:jc w:val="center"/>
        <w:rPr>
          <w:b/>
          <w:bCs/>
          <w:color w:val="000000" w:themeColor="text1"/>
          <w:sz w:val="20"/>
          <w:szCs w:val="20"/>
        </w:rPr>
      </w:pPr>
      <w:r w:rsidRPr="000C35BB">
        <w:rPr>
          <w:b/>
          <w:bCs/>
          <w:color w:val="000000" w:themeColor="text1"/>
          <w:sz w:val="20"/>
          <w:szCs w:val="20"/>
        </w:rPr>
        <w:t>budynków i lokali w Lasach Państwowych z wykorzystaniem</w:t>
      </w:r>
    </w:p>
    <w:p w14:paraId="22FD5CCC" w14:textId="77777777" w:rsidR="003E111E" w:rsidRPr="000C35BB" w:rsidRDefault="003E111E" w:rsidP="003E111E">
      <w:pPr>
        <w:pStyle w:val="srodek"/>
        <w:spacing w:before="0" w:beforeAutospacing="0" w:after="0" w:afterAutospacing="0"/>
        <w:jc w:val="center"/>
        <w:rPr>
          <w:b/>
          <w:bCs/>
          <w:color w:val="000000" w:themeColor="text1"/>
          <w:sz w:val="20"/>
          <w:szCs w:val="20"/>
        </w:rPr>
      </w:pPr>
      <w:r w:rsidRPr="000C35BB">
        <w:rPr>
          <w:b/>
          <w:bCs/>
          <w:color w:val="000000" w:themeColor="text1"/>
          <w:sz w:val="20"/>
          <w:szCs w:val="20"/>
        </w:rPr>
        <w:t>Systemu Informatycznego Lasów Państwowych</w:t>
      </w:r>
    </w:p>
    <w:p w14:paraId="6CDDB721" w14:textId="77777777" w:rsidR="003E111E" w:rsidRPr="000C35BB" w:rsidRDefault="003E111E" w:rsidP="003E111E">
      <w:pPr>
        <w:pStyle w:val="srodek"/>
        <w:rPr>
          <w:b/>
          <w:bCs/>
          <w:color w:val="000000" w:themeColor="text1"/>
          <w:sz w:val="20"/>
          <w:szCs w:val="20"/>
        </w:rPr>
      </w:pPr>
    </w:p>
    <w:p w14:paraId="10C74F99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1</w:t>
      </w:r>
    </w:p>
    <w:p w14:paraId="4945558E" w14:textId="56B42189" w:rsidR="003E111E" w:rsidRPr="000C35BB" w:rsidRDefault="003E111E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Instrukcja określa sposób prowadzenia, wymaganej przepisami art. 4, ust. 3 ustawy z dnia 28 września 1991 r. o lasach, (zwanej dalej ustawą o lasach), ewidencji lasów, gruntów i innych nieruchomości, budynków i lokali (zwanej dalej ewidencją gruntów, budynków i lokali Lasów Państwowych), pozostających w zarządzie, trwałym zarządzie i użytkowaniu wieczystym jednostek organizacyjnych Lasów Państwowych, za pomocą Systemu Informatycznego Lasów Państwowych, zwanego dalej SILP.</w:t>
      </w:r>
    </w:p>
    <w:p w14:paraId="03F0128A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2</w:t>
      </w:r>
    </w:p>
    <w:p w14:paraId="2C03E577" w14:textId="2DDC533F" w:rsidR="003E111E" w:rsidRPr="000C35BB" w:rsidRDefault="003E111E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1. Ewidencję gruntów Lasów Państwowych stanowi cyfrowy zbiór danych w Systemie Informatycznym Lasów Państwowych, w podsystemie Gospodarka Leśna w Module E</w:t>
      </w:r>
      <w:r w:rsidR="0023104A">
        <w:rPr>
          <w:bCs/>
          <w:color w:val="000000" w:themeColor="text1"/>
          <w:sz w:val="20"/>
          <w:szCs w:val="20"/>
        </w:rPr>
        <w:t>widencja</w:t>
      </w:r>
      <w:r w:rsidRPr="000C35BB">
        <w:rPr>
          <w:bCs/>
          <w:color w:val="000000" w:themeColor="text1"/>
          <w:sz w:val="20"/>
          <w:szCs w:val="20"/>
        </w:rPr>
        <w:t xml:space="preserve"> oraz warstwy LMN odzwierciedlające przestrzenne dane ewidencji gruntów. </w:t>
      </w:r>
    </w:p>
    <w:p w14:paraId="2C86DBF3" w14:textId="2751F1F5" w:rsidR="003E111E" w:rsidRPr="000C35BB" w:rsidRDefault="003E111E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2. Ewidencję gruntów</w:t>
      </w:r>
      <w:r w:rsidRPr="000C35BB">
        <w:rPr>
          <w:color w:val="000000" w:themeColor="text1"/>
        </w:rPr>
        <w:t xml:space="preserve"> </w:t>
      </w:r>
      <w:r w:rsidRPr="000C35BB">
        <w:rPr>
          <w:bCs/>
          <w:color w:val="000000" w:themeColor="text1"/>
          <w:sz w:val="20"/>
          <w:szCs w:val="20"/>
        </w:rPr>
        <w:t>Lasów Państwowych prowadzi się w celu:</w:t>
      </w:r>
    </w:p>
    <w:p w14:paraId="4CB0CB53" w14:textId="6BE8C325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1) realizacji obowiązku prowadzenia ewidencji majątku Skarbu Państwa, pozostającego w zarządzie </w:t>
      </w:r>
      <w:r w:rsidR="00B4352F">
        <w:rPr>
          <w:bCs/>
          <w:color w:val="000000" w:themeColor="text1"/>
          <w:sz w:val="20"/>
          <w:szCs w:val="20"/>
        </w:rPr>
        <w:tab/>
      </w:r>
      <w:r w:rsidRPr="000C35BB">
        <w:rPr>
          <w:bCs/>
          <w:color w:val="000000" w:themeColor="text1"/>
          <w:sz w:val="20"/>
          <w:szCs w:val="20"/>
        </w:rPr>
        <w:t>Lasów Państwowych i ustalania jego wartości;</w:t>
      </w:r>
    </w:p>
    <w:p w14:paraId="35750505" w14:textId="4F6A14FF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2) realizacji obowiązków sprawozdawczych z zakresu leśnictwa, wynikających z przepisów </w:t>
      </w:r>
      <w:r w:rsidR="009A6CF7">
        <w:rPr>
          <w:bCs/>
          <w:color w:val="000000" w:themeColor="text1"/>
          <w:sz w:val="20"/>
          <w:szCs w:val="20"/>
        </w:rPr>
        <w:br/>
      </w:r>
      <w:r w:rsidRPr="000C35BB">
        <w:rPr>
          <w:bCs/>
          <w:color w:val="000000" w:themeColor="text1"/>
          <w:sz w:val="20"/>
          <w:szCs w:val="20"/>
        </w:rPr>
        <w:t>o statystyce państwowej i ewidencji majątku Skarbu Państwa;</w:t>
      </w:r>
    </w:p>
    <w:p w14:paraId="654E70CC" w14:textId="6B749735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3) realizacji obowiązków podatkowych w zakresie podatk</w:t>
      </w:r>
      <w:r w:rsidR="00BF641E">
        <w:rPr>
          <w:bCs/>
          <w:color w:val="000000" w:themeColor="text1"/>
          <w:sz w:val="20"/>
          <w:szCs w:val="20"/>
        </w:rPr>
        <w:t xml:space="preserve">u od nieruchomości, podatku leśnego </w:t>
      </w:r>
      <w:r w:rsidR="009A6CF7">
        <w:rPr>
          <w:bCs/>
          <w:color w:val="000000" w:themeColor="text1"/>
          <w:sz w:val="20"/>
          <w:szCs w:val="20"/>
        </w:rPr>
        <w:br/>
      </w:r>
      <w:r w:rsidR="00BF641E">
        <w:rPr>
          <w:bCs/>
          <w:color w:val="000000" w:themeColor="text1"/>
          <w:sz w:val="20"/>
          <w:szCs w:val="20"/>
        </w:rPr>
        <w:t>i podatku rolnego</w:t>
      </w:r>
      <w:r w:rsidRPr="000C35BB">
        <w:rPr>
          <w:bCs/>
          <w:color w:val="000000" w:themeColor="text1"/>
          <w:sz w:val="20"/>
          <w:szCs w:val="20"/>
        </w:rPr>
        <w:t>;</w:t>
      </w:r>
    </w:p>
    <w:p w14:paraId="0D4A361A" w14:textId="32B25318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4) dostarczenia danych do kolejnych planów urządzenia lasu zgodnie z zapisami I</w:t>
      </w:r>
      <w:r w:rsidR="00BF641E">
        <w:rPr>
          <w:bCs/>
          <w:color w:val="000000" w:themeColor="text1"/>
          <w:sz w:val="20"/>
          <w:szCs w:val="20"/>
        </w:rPr>
        <w:t xml:space="preserve">nstrukcji </w:t>
      </w:r>
      <w:r w:rsidRPr="000C35BB">
        <w:rPr>
          <w:bCs/>
          <w:color w:val="000000" w:themeColor="text1"/>
          <w:sz w:val="20"/>
          <w:szCs w:val="20"/>
        </w:rPr>
        <w:t>U</w:t>
      </w:r>
      <w:r w:rsidR="00BF641E">
        <w:rPr>
          <w:bCs/>
          <w:color w:val="000000" w:themeColor="text1"/>
          <w:sz w:val="20"/>
          <w:szCs w:val="20"/>
        </w:rPr>
        <w:t xml:space="preserve">rządzania </w:t>
      </w:r>
      <w:r w:rsidRPr="000C35BB">
        <w:rPr>
          <w:bCs/>
          <w:color w:val="000000" w:themeColor="text1"/>
          <w:sz w:val="20"/>
          <w:szCs w:val="20"/>
        </w:rPr>
        <w:t>L</w:t>
      </w:r>
      <w:r w:rsidR="00BF641E">
        <w:rPr>
          <w:bCs/>
          <w:color w:val="000000" w:themeColor="text1"/>
          <w:sz w:val="20"/>
          <w:szCs w:val="20"/>
        </w:rPr>
        <w:t>asu</w:t>
      </w:r>
      <w:r w:rsidRPr="000C35BB">
        <w:rPr>
          <w:bCs/>
          <w:color w:val="000000" w:themeColor="text1"/>
          <w:sz w:val="20"/>
          <w:szCs w:val="20"/>
        </w:rPr>
        <w:t>.</w:t>
      </w:r>
    </w:p>
    <w:p w14:paraId="730A3DD0" w14:textId="77777777" w:rsidR="003E111E" w:rsidRPr="000C35BB" w:rsidRDefault="003E111E" w:rsidP="003E111E">
      <w:pPr>
        <w:pStyle w:val="srodek"/>
        <w:spacing w:before="0" w:beforeAutospacing="0" w:after="0" w:afterAutospacing="0"/>
        <w:jc w:val="both"/>
        <w:rPr>
          <w:bCs/>
          <w:color w:val="000000" w:themeColor="text1"/>
          <w:sz w:val="20"/>
          <w:szCs w:val="20"/>
        </w:rPr>
      </w:pPr>
    </w:p>
    <w:p w14:paraId="6AF24182" w14:textId="77777777" w:rsidR="003E111E" w:rsidRPr="000C35BB" w:rsidRDefault="003E111E" w:rsidP="00AD155C">
      <w:pPr>
        <w:pStyle w:val="srodek"/>
        <w:spacing w:before="0" w:beforeAutospacing="0"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3. Ewidencja gruntów Lasów Państwowych stanowi odzwierciedlenie ewidencji prowadzonej przez starostów.</w:t>
      </w:r>
    </w:p>
    <w:p w14:paraId="6AC7F642" w14:textId="77777777" w:rsidR="003E111E" w:rsidRPr="000C35BB" w:rsidRDefault="003E111E" w:rsidP="00AD155C">
      <w:pPr>
        <w:pStyle w:val="srodek"/>
        <w:spacing w:before="0" w:beforeAutospacing="0"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 </w:t>
      </w:r>
    </w:p>
    <w:p w14:paraId="143F40AF" w14:textId="52B91C36" w:rsidR="003E111E" w:rsidRPr="000C35BB" w:rsidRDefault="003E111E" w:rsidP="00AD155C">
      <w:pPr>
        <w:pStyle w:val="srodek"/>
        <w:spacing w:before="0" w:beforeAutospacing="0"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4. Prowadzenie ewidencji wiąże się</w:t>
      </w:r>
      <w:r w:rsidR="00B23A3B">
        <w:rPr>
          <w:bCs/>
          <w:color w:val="000000" w:themeColor="text1"/>
          <w:sz w:val="20"/>
          <w:szCs w:val="20"/>
        </w:rPr>
        <w:t>,</w:t>
      </w:r>
      <w:r w:rsidRPr="000C35BB">
        <w:rPr>
          <w:bCs/>
          <w:color w:val="000000" w:themeColor="text1"/>
          <w:sz w:val="20"/>
          <w:szCs w:val="20"/>
        </w:rPr>
        <w:t xml:space="preserve"> między innymi</w:t>
      </w:r>
      <w:r w:rsidR="00B23A3B">
        <w:rPr>
          <w:bCs/>
          <w:color w:val="000000" w:themeColor="text1"/>
          <w:sz w:val="20"/>
          <w:szCs w:val="20"/>
        </w:rPr>
        <w:t>,</w:t>
      </w:r>
      <w:r w:rsidRPr="000C35BB">
        <w:rPr>
          <w:bCs/>
          <w:color w:val="000000" w:themeColor="text1"/>
          <w:sz w:val="20"/>
          <w:szCs w:val="20"/>
        </w:rPr>
        <w:t xml:space="preserve"> z obowiązkiem zgłaszania do starosty wszelkich zmian użytków gruntowych, w tym również wynikających ze zmian w opisie taksacyjnym.</w:t>
      </w:r>
    </w:p>
    <w:p w14:paraId="59A1330B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3</w:t>
      </w:r>
    </w:p>
    <w:p w14:paraId="1830130D" w14:textId="71095242" w:rsidR="003E111E" w:rsidRPr="000C35BB" w:rsidRDefault="003E111E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1. Ewidencję gruntów Lasów Państwowych prowadzi się dla wszystkich gruntów pozostających </w:t>
      </w:r>
      <w:r w:rsidR="0051490D">
        <w:rPr>
          <w:bCs/>
          <w:color w:val="000000" w:themeColor="text1"/>
          <w:sz w:val="20"/>
          <w:szCs w:val="20"/>
        </w:rPr>
        <w:br/>
      </w:r>
      <w:r w:rsidRPr="000C35BB">
        <w:rPr>
          <w:bCs/>
          <w:color w:val="000000" w:themeColor="text1"/>
          <w:sz w:val="20"/>
          <w:szCs w:val="20"/>
        </w:rPr>
        <w:t>w zarządzie Lasów Państwowych, w trwałym zarządzie, użytkowaniu wieczystym (nabytym) jednostek organizacyjnych Lasów Pańs</w:t>
      </w:r>
      <w:r w:rsidR="00B23A3B">
        <w:rPr>
          <w:bCs/>
          <w:color w:val="000000" w:themeColor="text1"/>
          <w:sz w:val="20"/>
          <w:szCs w:val="20"/>
        </w:rPr>
        <w:t xml:space="preserve">twowych prowadzących ewidencję </w:t>
      </w:r>
      <w:r w:rsidR="00B23A3B" w:rsidRPr="00BF641E">
        <w:rPr>
          <w:bCs/>
          <w:color w:val="000000" w:themeColor="text1"/>
          <w:sz w:val="20"/>
          <w:szCs w:val="20"/>
        </w:rPr>
        <w:t xml:space="preserve">oraz gruntów pozostających </w:t>
      </w:r>
      <w:r w:rsidRPr="00BF641E">
        <w:rPr>
          <w:bCs/>
          <w:color w:val="000000" w:themeColor="text1"/>
          <w:sz w:val="20"/>
          <w:szCs w:val="20"/>
        </w:rPr>
        <w:t>we</w:t>
      </w:r>
      <w:r w:rsidRPr="000C35BB">
        <w:rPr>
          <w:bCs/>
          <w:color w:val="000000" w:themeColor="text1"/>
          <w:sz w:val="20"/>
          <w:szCs w:val="20"/>
        </w:rPr>
        <w:t xml:space="preserve"> współwłasności.</w:t>
      </w:r>
    </w:p>
    <w:p w14:paraId="07579C56" w14:textId="301FDF7C" w:rsidR="003E111E" w:rsidRDefault="003E111E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2. Dokumentami źródłowymi ewidencji gruntów Lasów Państwowych są zbiory dokumentów </w:t>
      </w:r>
      <w:r w:rsidRPr="00B23A3B">
        <w:rPr>
          <w:bCs/>
          <w:color w:val="000000" w:themeColor="text1"/>
          <w:sz w:val="20"/>
          <w:szCs w:val="20"/>
        </w:rPr>
        <w:t xml:space="preserve">uzasadniające wpisy z podziałem na obręby ewidencyjne, jednostki ewidencyjne gmin, powiaty </w:t>
      </w:r>
      <w:r w:rsidR="0051490D" w:rsidRPr="00B23A3B">
        <w:rPr>
          <w:bCs/>
          <w:color w:val="000000" w:themeColor="text1"/>
          <w:sz w:val="20"/>
          <w:szCs w:val="20"/>
        </w:rPr>
        <w:br/>
      </w:r>
      <w:r w:rsidRPr="00B23A3B">
        <w:rPr>
          <w:bCs/>
          <w:color w:val="000000" w:themeColor="text1"/>
          <w:sz w:val="20"/>
          <w:szCs w:val="20"/>
        </w:rPr>
        <w:t>i województwa.</w:t>
      </w:r>
    </w:p>
    <w:p w14:paraId="51CD581C" w14:textId="38CF0952" w:rsidR="0023104A" w:rsidRDefault="0023104A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</w:p>
    <w:p w14:paraId="79A54E40" w14:textId="77777777" w:rsidR="0042002C" w:rsidRDefault="0042002C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</w:p>
    <w:p w14:paraId="47155513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lastRenderedPageBreak/>
        <w:t>§ 4</w:t>
      </w:r>
    </w:p>
    <w:p w14:paraId="186D9ED5" w14:textId="37F976B4" w:rsidR="003E111E" w:rsidRPr="000C35BB" w:rsidRDefault="003E111E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1. Podstawowym elementem ewidencji gruntów Lasów Państwowych jest działka ewidencyjna, oznaczona numerem według przepisów </w:t>
      </w:r>
      <w:r w:rsidR="008436B6" w:rsidRPr="0023104A">
        <w:rPr>
          <w:bCs/>
          <w:color w:val="000000" w:themeColor="text1"/>
          <w:sz w:val="20"/>
          <w:szCs w:val="20"/>
        </w:rPr>
        <w:t>p</w:t>
      </w:r>
      <w:r w:rsidRPr="000C35BB">
        <w:rPr>
          <w:bCs/>
          <w:color w:val="000000" w:themeColor="text1"/>
          <w:sz w:val="20"/>
          <w:szCs w:val="20"/>
        </w:rPr>
        <w:t>rawa geodezyjnego i kartograficznego, dla której w SILP podaje się obligatoryjnie następujące dane:</w:t>
      </w:r>
    </w:p>
    <w:p w14:paraId="40731E8E" w14:textId="085B9A52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1)   adres ad</w:t>
      </w:r>
      <w:r w:rsidR="009A6CF7">
        <w:rPr>
          <w:bCs/>
          <w:color w:val="000000" w:themeColor="text1"/>
          <w:sz w:val="20"/>
          <w:szCs w:val="20"/>
        </w:rPr>
        <w:t>ministracyjny (położenie);</w:t>
      </w:r>
    </w:p>
    <w:p w14:paraId="1B680AE0" w14:textId="44A05E91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2)   ide</w:t>
      </w:r>
      <w:r w:rsidR="009A6CF7">
        <w:rPr>
          <w:bCs/>
          <w:color w:val="000000" w:themeColor="text1"/>
          <w:sz w:val="20"/>
          <w:szCs w:val="20"/>
        </w:rPr>
        <w:t>ntyfikator działki ewidencyjnej;</w:t>
      </w:r>
    </w:p>
    <w:p w14:paraId="0175EC53" w14:textId="327D5966" w:rsidR="003E111E" w:rsidRPr="000C35BB" w:rsidRDefault="009A6CF7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3)   numer działki ewidencyjnej;</w:t>
      </w:r>
    </w:p>
    <w:p w14:paraId="23F7E16E" w14:textId="10AB1832" w:rsidR="003E111E" w:rsidRPr="000C35BB" w:rsidRDefault="009A6CF7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4)   numer księgi wieczystej;</w:t>
      </w:r>
    </w:p>
    <w:p w14:paraId="778FF20E" w14:textId="41AD6CFE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5)  </w:t>
      </w:r>
      <w:r>
        <w:rPr>
          <w:bCs/>
          <w:color w:val="000000" w:themeColor="text1"/>
          <w:sz w:val="20"/>
          <w:szCs w:val="20"/>
        </w:rPr>
        <w:t xml:space="preserve"> </w:t>
      </w:r>
      <w:r w:rsidR="009A6CF7">
        <w:rPr>
          <w:bCs/>
          <w:color w:val="000000" w:themeColor="text1"/>
          <w:sz w:val="20"/>
          <w:szCs w:val="20"/>
        </w:rPr>
        <w:t>powierzchnię działki;</w:t>
      </w:r>
      <w:bookmarkStart w:id="0" w:name="_GoBack"/>
      <w:bookmarkEnd w:id="0"/>
    </w:p>
    <w:p w14:paraId="6845F829" w14:textId="476977BB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6)   p</w:t>
      </w:r>
      <w:r w:rsidR="009A6CF7">
        <w:rPr>
          <w:bCs/>
          <w:color w:val="000000" w:themeColor="text1"/>
          <w:sz w:val="20"/>
          <w:szCs w:val="20"/>
        </w:rPr>
        <w:t>owierzchnię użytków gruntowych;</w:t>
      </w:r>
    </w:p>
    <w:p w14:paraId="5F4E22DF" w14:textId="5A3D0DBF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7)   nu</w:t>
      </w:r>
      <w:r w:rsidR="009A6CF7">
        <w:rPr>
          <w:bCs/>
          <w:color w:val="000000" w:themeColor="text1"/>
          <w:sz w:val="20"/>
          <w:szCs w:val="20"/>
        </w:rPr>
        <w:t>mer konturu</w:t>
      </w:r>
      <w:r w:rsidR="006777BF">
        <w:rPr>
          <w:bCs/>
          <w:color w:val="000000" w:themeColor="text1"/>
          <w:sz w:val="20"/>
          <w:szCs w:val="20"/>
        </w:rPr>
        <w:t xml:space="preserve"> w SILP</w:t>
      </w:r>
      <w:r w:rsidR="009A6CF7">
        <w:rPr>
          <w:bCs/>
          <w:color w:val="000000" w:themeColor="text1"/>
          <w:sz w:val="20"/>
          <w:szCs w:val="20"/>
        </w:rPr>
        <w:t>;</w:t>
      </w:r>
    </w:p>
    <w:p w14:paraId="539CA704" w14:textId="409F8C6B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8)   wielko</w:t>
      </w:r>
      <w:r w:rsidR="009A6CF7">
        <w:rPr>
          <w:bCs/>
          <w:color w:val="000000" w:themeColor="text1"/>
          <w:sz w:val="20"/>
          <w:szCs w:val="20"/>
        </w:rPr>
        <w:t>ść współudziału jeśli dotyczy;</w:t>
      </w:r>
    </w:p>
    <w:p w14:paraId="3BC034C5" w14:textId="22C18B33" w:rsidR="003E111E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710FB7">
        <w:rPr>
          <w:bCs/>
          <w:color w:val="000000" w:themeColor="text1"/>
          <w:sz w:val="20"/>
          <w:szCs w:val="20"/>
        </w:rPr>
        <w:t>9)   numer r</w:t>
      </w:r>
      <w:r w:rsidR="009A6CF7">
        <w:rPr>
          <w:bCs/>
          <w:color w:val="000000" w:themeColor="text1"/>
          <w:sz w:val="20"/>
          <w:szCs w:val="20"/>
        </w:rPr>
        <w:t>ejestru zabytków jeżeli dotyczy;</w:t>
      </w:r>
    </w:p>
    <w:p w14:paraId="79A06470" w14:textId="01FCBB01" w:rsidR="00DB786D" w:rsidRDefault="003E111E" w:rsidP="001A0B33">
      <w:pPr>
        <w:pStyle w:val="srodek"/>
        <w:spacing w:before="0" w:beforeAutospacing="0" w:after="0" w:afterAutospacing="0"/>
        <w:ind w:left="709" w:hanging="425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10) </w:t>
      </w:r>
      <w:r w:rsidR="000A0F47" w:rsidRPr="0062324C">
        <w:rPr>
          <w:bCs/>
          <w:color w:val="000000" w:themeColor="text1"/>
          <w:sz w:val="20"/>
          <w:szCs w:val="20"/>
        </w:rPr>
        <w:t xml:space="preserve">grupa rejestrowa i </w:t>
      </w:r>
      <w:r w:rsidRPr="0062324C">
        <w:rPr>
          <w:bCs/>
          <w:color w:val="000000" w:themeColor="text1"/>
          <w:sz w:val="20"/>
          <w:szCs w:val="20"/>
        </w:rPr>
        <w:t>rodzaj wła</w:t>
      </w:r>
      <w:r w:rsidR="000A0F47" w:rsidRPr="0062324C">
        <w:rPr>
          <w:bCs/>
          <w:color w:val="000000" w:themeColor="text1"/>
          <w:sz w:val="20"/>
          <w:szCs w:val="20"/>
        </w:rPr>
        <w:t>dania</w:t>
      </w:r>
      <w:r w:rsidRPr="0062324C">
        <w:rPr>
          <w:bCs/>
          <w:color w:val="000000" w:themeColor="text1"/>
          <w:sz w:val="20"/>
          <w:szCs w:val="20"/>
        </w:rPr>
        <w:t xml:space="preserve"> (zgodnie z rozporządzeniem </w:t>
      </w:r>
      <w:r w:rsidR="0044328E">
        <w:rPr>
          <w:bCs/>
          <w:color w:val="000000" w:themeColor="text1"/>
          <w:sz w:val="20"/>
          <w:szCs w:val="20"/>
        </w:rPr>
        <w:t xml:space="preserve">o którym mowa w art. 26 ust 2 ustawy </w:t>
      </w:r>
      <w:r w:rsidR="0044328E" w:rsidRPr="0044328E">
        <w:rPr>
          <w:bCs/>
          <w:color w:val="000000" w:themeColor="text1"/>
          <w:sz w:val="20"/>
          <w:szCs w:val="20"/>
        </w:rPr>
        <w:t>z dnia 17 maja 1989 r. - Prawo geodezyjne i kartograficzne</w:t>
      </w:r>
      <w:r w:rsidR="0044328E">
        <w:rPr>
          <w:bCs/>
          <w:color w:val="000000" w:themeColor="text1"/>
          <w:sz w:val="20"/>
          <w:szCs w:val="20"/>
        </w:rPr>
        <w:t xml:space="preserve">, </w:t>
      </w:r>
      <w:r w:rsidR="0044328E" w:rsidRPr="0044328E">
        <w:rPr>
          <w:bCs/>
          <w:color w:val="000000" w:themeColor="text1"/>
          <w:sz w:val="20"/>
          <w:szCs w:val="20"/>
        </w:rPr>
        <w:t>zwan</w:t>
      </w:r>
      <w:r w:rsidR="0044328E">
        <w:rPr>
          <w:bCs/>
          <w:color w:val="000000" w:themeColor="text1"/>
          <w:sz w:val="20"/>
          <w:szCs w:val="20"/>
        </w:rPr>
        <w:t>ym</w:t>
      </w:r>
      <w:r w:rsidR="0044328E" w:rsidRPr="0044328E">
        <w:rPr>
          <w:bCs/>
          <w:color w:val="000000" w:themeColor="text1"/>
          <w:sz w:val="20"/>
          <w:szCs w:val="20"/>
        </w:rPr>
        <w:t xml:space="preserve"> dalej</w:t>
      </w:r>
      <w:r w:rsidR="0044328E">
        <w:rPr>
          <w:bCs/>
          <w:color w:val="000000" w:themeColor="text1"/>
          <w:sz w:val="20"/>
          <w:szCs w:val="20"/>
        </w:rPr>
        <w:t xml:space="preserve"> rozporządzeniem</w:t>
      </w:r>
      <w:r w:rsidRPr="0062324C">
        <w:rPr>
          <w:bCs/>
          <w:color w:val="000000" w:themeColor="text1"/>
          <w:sz w:val="20"/>
          <w:szCs w:val="20"/>
        </w:rPr>
        <w:t>)</w:t>
      </w:r>
      <w:r w:rsidR="00C03F48">
        <w:rPr>
          <w:bCs/>
          <w:color w:val="000000" w:themeColor="text1"/>
          <w:sz w:val="20"/>
          <w:szCs w:val="20"/>
        </w:rPr>
        <w:t>.</w:t>
      </w:r>
    </w:p>
    <w:p w14:paraId="6182CBF5" w14:textId="1D2829A7" w:rsidR="003E111E" w:rsidRPr="000C35BB" w:rsidRDefault="00A1631B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 xml:space="preserve">2. </w:t>
      </w:r>
      <w:r w:rsidR="003E111E" w:rsidRPr="000C35BB">
        <w:rPr>
          <w:bCs/>
          <w:color w:val="000000" w:themeColor="text1"/>
          <w:sz w:val="20"/>
          <w:szCs w:val="20"/>
        </w:rPr>
        <w:t>Do każdego użytku gruntowego należy przywiązać odpowiednie adresy leśne oraz wprowadzić wartość księgową dla gruntów znajdujących się w ewidencji księgowej.</w:t>
      </w:r>
    </w:p>
    <w:p w14:paraId="71D767E4" w14:textId="70A01804" w:rsidR="003E111E" w:rsidRPr="000C35BB" w:rsidRDefault="00A1631B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 xml:space="preserve">3. </w:t>
      </w:r>
      <w:r w:rsidR="003E111E" w:rsidRPr="000C35BB">
        <w:rPr>
          <w:bCs/>
          <w:color w:val="000000" w:themeColor="text1"/>
          <w:sz w:val="20"/>
          <w:szCs w:val="20"/>
        </w:rPr>
        <w:t>Fakultatywnie podaje się dane dotyczące numeru m</w:t>
      </w:r>
      <w:r w:rsidR="00A32336">
        <w:rPr>
          <w:bCs/>
          <w:color w:val="000000" w:themeColor="text1"/>
          <w:sz w:val="20"/>
          <w:szCs w:val="20"/>
        </w:rPr>
        <w:t>apy ewidencyjnej</w:t>
      </w:r>
      <w:r w:rsidR="00C03F48">
        <w:rPr>
          <w:bCs/>
          <w:color w:val="000000" w:themeColor="text1"/>
          <w:sz w:val="20"/>
          <w:szCs w:val="20"/>
        </w:rPr>
        <w:t xml:space="preserve"> oraz </w:t>
      </w:r>
      <w:r w:rsidR="00C03F48" w:rsidRPr="00C03F48">
        <w:rPr>
          <w:bCs/>
          <w:color w:val="000000" w:themeColor="text1"/>
          <w:sz w:val="20"/>
          <w:szCs w:val="20"/>
        </w:rPr>
        <w:t xml:space="preserve">przeznaczenie </w:t>
      </w:r>
      <w:r w:rsidR="001A0B33">
        <w:rPr>
          <w:bCs/>
          <w:color w:val="000000" w:themeColor="text1"/>
          <w:sz w:val="20"/>
          <w:szCs w:val="20"/>
        </w:rPr>
        <w:br/>
      </w:r>
      <w:r w:rsidR="00C03F48" w:rsidRPr="00C03F48">
        <w:rPr>
          <w:bCs/>
          <w:color w:val="000000" w:themeColor="text1"/>
          <w:sz w:val="20"/>
          <w:szCs w:val="20"/>
        </w:rPr>
        <w:t>w miejscowym planie zagospodarowania przestrzennego</w:t>
      </w:r>
      <w:r w:rsidR="003E111E" w:rsidRPr="000C35BB">
        <w:rPr>
          <w:bCs/>
          <w:color w:val="000000" w:themeColor="text1"/>
          <w:sz w:val="20"/>
          <w:szCs w:val="20"/>
        </w:rPr>
        <w:t xml:space="preserve">. </w:t>
      </w:r>
    </w:p>
    <w:p w14:paraId="6FB999A0" w14:textId="4BC49E4E" w:rsidR="003E111E" w:rsidRPr="000C35BB" w:rsidRDefault="00A1631B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4</w:t>
      </w:r>
      <w:r w:rsidR="003E111E" w:rsidRPr="000C35BB">
        <w:rPr>
          <w:bCs/>
          <w:color w:val="000000" w:themeColor="text1"/>
          <w:sz w:val="20"/>
          <w:szCs w:val="20"/>
        </w:rPr>
        <w:t xml:space="preserve">. Podział gruntów Lasów Państwowych </w:t>
      </w:r>
      <w:r w:rsidR="003E111E" w:rsidRPr="0062324C">
        <w:rPr>
          <w:bCs/>
          <w:color w:val="000000" w:themeColor="text1"/>
          <w:sz w:val="20"/>
          <w:szCs w:val="20"/>
        </w:rPr>
        <w:t xml:space="preserve">na </w:t>
      </w:r>
      <w:r w:rsidR="00855EFD" w:rsidRPr="0062324C">
        <w:rPr>
          <w:bCs/>
          <w:color w:val="000000" w:themeColor="text1"/>
          <w:sz w:val="20"/>
          <w:szCs w:val="20"/>
        </w:rPr>
        <w:t xml:space="preserve">grupy i </w:t>
      </w:r>
      <w:r w:rsidR="003E111E" w:rsidRPr="0062324C">
        <w:rPr>
          <w:bCs/>
          <w:color w:val="000000" w:themeColor="text1"/>
          <w:sz w:val="20"/>
          <w:szCs w:val="20"/>
        </w:rPr>
        <w:t>rodzaje użytków</w:t>
      </w:r>
      <w:r w:rsidR="008F1654" w:rsidRPr="0062324C">
        <w:rPr>
          <w:bCs/>
          <w:color w:val="000000" w:themeColor="text1"/>
          <w:sz w:val="20"/>
          <w:szCs w:val="20"/>
        </w:rPr>
        <w:t xml:space="preserve"> gruntowych</w:t>
      </w:r>
      <w:r w:rsidR="003E111E" w:rsidRPr="000C35BB">
        <w:rPr>
          <w:bCs/>
          <w:color w:val="000000" w:themeColor="text1"/>
          <w:sz w:val="20"/>
          <w:szCs w:val="20"/>
        </w:rPr>
        <w:t>, kategorie użytkowania oraz grupy rodzajów powierzchni, zawiera załącznik nr 2 do niniejszego zarządzenia stanowiący Dane Stałe Globalne SILP.</w:t>
      </w:r>
    </w:p>
    <w:p w14:paraId="3E477C72" w14:textId="42CE0131" w:rsidR="003E111E" w:rsidRPr="000C35BB" w:rsidRDefault="00A1631B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5</w:t>
      </w:r>
      <w:r w:rsidR="003E111E" w:rsidRPr="000C35BB">
        <w:rPr>
          <w:bCs/>
          <w:color w:val="000000" w:themeColor="text1"/>
          <w:sz w:val="20"/>
          <w:szCs w:val="20"/>
        </w:rPr>
        <w:t>. Wzór rejestru gruntów</w:t>
      </w:r>
      <w:r w:rsidR="003E111E" w:rsidRPr="000C35BB">
        <w:rPr>
          <w:color w:val="000000" w:themeColor="text1"/>
        </w:rPr>
        <w:t xml:space="preserve"> </w:t>
      </w:r>
      <w:r w:rsidR="003E111E" w:rsidRPr="000C35BB">
        <w:rPr>
          <w:bCs/>
          <w:color w:val="000000" w:themeColor="text1"/>
          <w:sz w:val="20"/>
          <w:szCs w:val="20"/>
        </w:rPr>
        <w:t>Lasów Państwowych stanowi załącznik nr 1 do niniejszej instrukcji.</w:t>
      </w:r>
    </w:p>
    <w:p w14:paraId="577DFBDA" w14:textId="07EFE4A6" w:rsidR="003E111E" w:rsidRPr="000C35BB" w:rsidRDefault="00A1631B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6</w:t>
      </w:r>
      <w:r w:rsidR="003E111E" w:rsidRPr="000C35BB">
        <w:rPr>
          <w:bCs/>
          <w:color w:val="000000" w:themeColor="text1"/>
          <w:sz w:val="20"/>
          <w:szCs w:val="20"/>
        </w:rPr>
        <w:t xml:space="preserve">. Nazwy użytków gruntowych należy podawać według zasad określonych w </w:t>
      </w:r>
      <w:r w:rsidR="003E111E" w:rsidRPr="0062324C">
        <w:rPr>
          <w:bCs/>
          <w:color w:val="000000" w:themeColor="text1"/>
          <w:sz w:val="20"/>
          <w:szCs w:val="20"/>
        </w:rPr>
        <w:t>rozporządzeniu</w:t>
      </w:r>
      <w:r w:rsidR="0044328E">
        <w:rPr>
          <w:bCs/>
          <w:color w:val="000000" w:themeColor="text1"/>
          <w:sz w:val="20"/>
          <w:szCs w:val="20"/>
        </w:rPr>
        <w:t>,</w:t>
      </w:r>
      <w:r w:rsidR="003E111E" w:rsidRPr="0062324C">
        <w:rPr>
          <w:bCs/>
          <w:color w:val="000000" w:themeColor="text1"/>
          <w:sz w:val="20"/>
          <w:szCs w:val="20"/>
        </w:rPr>
        <w:t xml:space="preserve"> z tym, że grunty określone w ustawie o lasach jako lasy</w:t>
      </w:r>
      <w:r w:rsidR="0044328E">
        <w:rPr>
          <w:bCs/>
          <w:color w:val="000000" w:themeColor="text1"/>
          <w:sz w:val="20"/>
          <w:szCs w:val="20"/>
        </w:rPr>
        <w:t>,</w:t>
      </w:r>
      <w:r w:rsidR="003E111E" w:rsidRPr="0062324C">
        <w:rPr>
          <w:bCs/>
          <w:color w:val="000000" w:themeColor="text1"/>
          <w:sz w:val="20"/>
          <w:szCs w:val="20"/>
        </w:rPr>
        <w:t xml:space="preserve"> ewidencjonuje się według</w:t>
      </w:r>
      <w:r w:rsidR="003E111E" w:rsidRPr="000C35BB">
        <w:rPr>
          <w:bCs/>
          <w:color w:val="000000" w:themeColor="text1"/>
          <w:sz w:val="20"/>
          <w:szCs w:val="20"/>
        </w:rPr>
        <w:t xml:space="preserve"> podziału użytków zawartego w art. 3 tej ustawy.</w:t>
      </w:r>
    </w:p>
    <w:p w14:paraId="1733BD41" w14:textId="4B2A112F" w:rsidR="003E111E" w:rsidRPr="000C35BB" w:rsidRDefault="00A1631B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 xml:space="preserve">7. </w:t>
      </w:r>
      <w:r w:rsidR="003E111E" w:rsidRPr="000C35BB">
        <w:rPr>
          <w:bCs/>
          <w:color w:val="000000" w:themeColor="text1"/>
          <w:sz w:val="20"/>
          <w:szCs w:val="20"/>
        </w:rPr>
        <w:t xml:space="preserve">Dopuszcza się </w:t>
      </w:r>
      <w:r w:rsidR="003E111E" w:rsidRPr="0062324C">
        <w:rPr>
          <w:bCs/>
          <w:color w:val="000000" w:themeColor="text1"/>
          <w:sz w:val="20"/>
          <w:szCs w:val="20"/>
        </w:rPr>
        <w:t xml:space="preserve">stosowanie </w:t>
      </w:r>
      <w:r w:rsidR="00A32336" w:rsidRPr="0062324C">
        <w:rPr>
          <w:bCs/>
          <w:color w:val="000000" w:themeColor="text1"/>
          <w:sz w:val="20"/>
          <w:szCs w:val="20"/>
        </w:rPr>
        <w:t>nieobowiązujących</w:t>
      </w:r>
      <w:r w:rsidR="003E111E" w:rsidRPr="0062324C">
        <w:rPr>
          <w:bCs/>
          <w:color w:val="000000" w:themeColor="text1"/>
          <w:sz w:val="20"/>
          <w:szCs w:val="20"/>
        </w:rPr>
        <w:t xml:space="preserve"> k</w:t>
      </w:r>
      <w:r w:rsidR="003E111E" w:rsidRPr="000C35BB">
        <w:rPr>
          <w:bCs/>
          <w:color w:val="000000" w:themeColor="text1"/>
          <w:sz w:val="20"/>
          <w:szCs w:val="20"/>
        </w:rPr>
        <w:t xml:space="preserve">odów rodzajów użytków do czasu ich zaktualizowania </w:t>
      </w:r>
      <w:r w:rsidR="0051490D">
        <w:rPr>
          <w:bCs/>
          <w:color w:val="000000" w:themeColor="text1"/>
          <w:sz w:val="20"/>
          <w:szCs w:val="20"/>
        </w:rPr>
        <w:br/>
      </w:r>
      <w:r w:rsidR="003E111E" w:rsidRPr="000C35BB">
        <w:rPr>
          <w:bCs/>
          <w:color w:val="000000" w:themeColor="text1"/>
          <w:sz w:val="20"/>
          <w:szCs w:val="20"/>
        </w:rPr>
        <w:t>w ewidencji gruntów i budynków prowadzonej przez starostów</w:t>
      </w:r>
      <w:r w:rsidR="00A32336">
        <w:rPr>
          <w:bCs/>
          <w:color w:val="000000" w:themeColor="text1"/>
          <w:sz w:val="20"/>
          <w:szCs w:val="20"/>
        </w:rPr>
        <w:t>.</w:t>
      </w:r>
    </w:p>
    <w:p w14:paraId="36F01F09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5</w:t>
      </w:r>
    </w:p>
    <w:p w14:paraId="34E36D7E" w14:textId="40CB7603" w:rsidR="003E111E" w:rsidRPr="000C35BB" w:rsidRDefault="003E111E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Granice jednostek terytorialnego podziału państwa, jednostek ewidencyjnych, obrębów i działek</w:t>
      </w:r>
      <w:r w:rsidR="00D91632">
        <w:rPr>
          <w:bCs/>
          <w:color w:val="000000" w:themeColor="text1"/>
          <w:sz w:val="20"/>
          <w:szCs w:val="20"/>
        </w:rPr>
        <w:t xml:space="preserve"> </w:t>
      </w:r>
      <w:r w:rsidR="00D91632" w:rsidRPr="00512C33">
        <w:rPr>
          <w:bCs/>
          <w:color w:val="000000" w:themeColor="text1"/>
          <w:sz w:val="20"/>
          <w:szCs w:val="20"/>
        </w:rPr>
        <w:t>ewidencyjnych</w:t>
      </w:r>
      <w:r w:rsidRPr="00512C33">
        <w:rPr>
          <w:bCs/>
          <w:color w:val="000000" w:themeColor="text1"/>
          <w:sz w:val="20"/>
          <w:szCs w:val="20"/>
        </w:rPr>
        <w:t xml:space="preserve"> oraz opis </w:t>
      </w:r>
      <w:r w:rsidR="00D91632" w:rsidRPr="00512C33">
        <w:rPr>
          <w:bCs/>
          <w:color w:val="000000" w:themeColor="text1"/>
          <w:sz w:val="20"/>
          <w:szCs w:val="20"/>
        </w:rPr>
        <w:t xml:space="preserve">i </w:t>
      </w:r>
      <w:r w:rsidRPr="00512C33">
        <w:rPr>
          <w:bCs/>
          <w:color w:val="000000" w:themeColor="text1"/>
          <w:sz w:val="20"/>
          <w:szCs w:val="20"/>
        </w:rPr>
        <w:t>kontur</w:t>
      </w:r>
      <w:r w:rsidR="00D91632" w:rsidRPr="00512C33">
        <w:rPr>
          <w:bCs/>
          <w:color w:val="000000" w:themeColor="text1"/>
          <w:sz w:val="20"/>
          <w:szCs w:val="20"/>
        </w:rPr>
        <w:t>y</w:t>
      </w:r>
      <w:r w:rsidRPr="00512C33">
        <w:rPr>
          <w:bCs/>
          <w:color w:val="000000" w:themeColor="text1"/>
          <w:sz w:val="20"/>
          <w:szCs w:val="20"/>
        </w:rPr>
        <w:t xml:space="preserve"> użytków gruntowych, opis i kontury klas gleboznawczych,</w:t>
      </w:r>
      <w:r w:rsidRPr="000C35BB">
        <w:rPr>
          <w:bCs/>
          <w:color w:val="000000" w:themeColor="text1"/>
          <w:sz w:val="20"/>
          <w:szCs w:val="20"/>
        </w:rPr>
        <w:t xml:space="preserve"> usytuowanie budynków, punkty graniczne – przechowuje się w danych LMN.</w:t>
      </w:r>
    </w:p>
    <w:p w14:paraId="13EC50B8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6</w:t>
      </w:r>
    </w:p>
    <w:p w14:paraId="6BE1636E" w14:textId="01F9A8CF" w:rsidR="003E111E" w:rsidRPr="000C35BB" w:rsidRDefault="003E111E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Powierzchnia działki w ewidencji gruntów Lasów Państwowych </w:t>
      </w:r>
      <w:r w:rsidR="00F2084F">
        <w:rPr>
          <w:bCs/>
          <w:color w:val="000000" w:themeColor="text1"/>
          <w:sz w:val="20"/>
          <w:szCs w:val="20"/>
        </w:rPr>
        <w:t>i</w:t>
      </w:r>
      <w:r w:rsidRPr="000C35BB">
        <w:rPr>
          <w:bCs/>
          <w:color w:val="000000" w:themeColor="text1"/>
          <w:sz w:val="20"/>
          <w:szCs w:val="20"/>
        </w:rPr>
        <w:t xml:space="preserve"> jej granice na mapie</w:t>
      </w:r>
      <w:r w:rsidR="00F2084F" w:rsidRPr="00512C33">
        <w:rPr>
          <w:bCs/>
          <w:color w:val="000000" w:themeColor="text1"/>
          <w:sz w:val="20"/>
          <w:szCs w:val="20"/>
        </w:rPr>
        <w:t>,</w:t>
      </w:r>
      <w:r w:rsidRPr="000C35BB">
        <w:rPr>
          <w:bCs/>
          <w:color w:val="000000" w:themeColor="text1"/>
          <w:sz w:val="20"/>
          <w:szCs w:val="20"/>
        </w:rPr>
        <w:t xml:space="preserve"> powinny być zgodne z ewidencją gruntów prowadzoną </w:t>
      </w:r>
      <w:r w:rsidRPr="005E6D26">
        <w:rPr>
          <w:bCs/>
          <w:color w:val="000000" w:themeColor="text1"/>
          <w:sz w:val="20"/>
          <w:szCs w:val="20"/>
        </w:rPr>
        <w:t xml:space="preserve">przez </w:t>
      </w:r>
      <w:r w:rsidR="00F2084F" w:rsidRPr="005E6D26">
        <w:rPr>
          <w:bCs/>
          <w:color w:val="000000" w:themeColor="text1"/>
          <w:sz w:val="20"/>
          <w:szCs w:val="20"/>
        </w:rPr>
        <w:t>właściwego</w:t>
      </w:r>
      <w:r w:rsidR="00F2084F">
        <w:rPr>
          <w:bCs/>
          <w:color w:val="000000" w:themeColor="text1"/>
          <w:sz w:val="20"/>
          <w:szCs w:val="20"/>
        </w:rPr>
        <w:t xml:space="preserve"> </w:t>
      </w:r>
      <w:r w:rsidRPr="000C35BB">
        <w:rPr>
          <w:bCs/>
          <w:color w:val="000000" w:themeColor="text1"/>
          <w:sz w:val="20"/>
          <w:szCs w:val="20"/>
        </w:rPr>
        <w:t>starostę.</w:t>
      </w:r>
    </w:p>
    <w:p w14:paraId="40B062D4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7</w:t>
      </w:r>
    </w:p>
    <w:p w14:paraId="49CC4033" w14:textId="1CD73F47" w:rsidR="003E111E" w:rsidRPr="000C35BB" w:rsidRDefault="00687A68" w:rsidP="00B54C6B">
      <w:pPr>
        <w:pStyle w:val="srodek"/>
        <w:spacing w:before="120" w:beforeAutospacing="0" w:after="120" w:afterAutospacing="0"/>
        <w:jc w:val="both"/>
        <w:rPr>
          <w:bCs/>
          <w:color w:val="000000" w:themeColor="text1"/>
          <w:sz w:val="20"/>
          <w:szCs w:val="20"/>
        </w:rPr>
      </w:pPr>
      <w:r w:rsidRPr="005E6D26">
        <w:rPr>
          <w:bCs/>
          <w:color w:val="000000" w:themeColor="text1"/>
          <w:sz w:val="20"/>
          <w:szCs w:val="20"/>
        </w:rPr>
        <w:t>1.</w:t>
      </w:r>
      <w:r>
        <w:rPr>
          <w:bCs/>
          <w:color w:val="000000" w:themeColor="text1"/>
          <w:sz w:val="20"/>
          <w:szCs w:val="20"/>
        </w:rPr>
        <w:t xml:space="preserve"> </w:t>
      </w:r>
      <w:r w:rsidR="003E111E" w:rsidRPr="000C35BB">
        <w:rPr>
          <w:bCs/>
          <w:color w:val="000000" w:themeColor="text1"/>
          <w:sz w:val="20"/>
          <w:szCs w:val="20"/>
        </w:rPr>
        <w:t>Dokumentami źródłowymi do prowadzenia ewidencji gruntów</w:t>
      </w:r>
      <w:r w:rsidR="003E111E" w:rsidRPr="000C35BB">
        <w:rPr>
          <w:color w:val="000000" w:themeColor="text1"/>
        </w:rPr>
        <w:t xml:space="preserve"> </w:t>
      </w:r>
      <w:r w:rsidR="003E111E" w:rsidRPr="000C35BB">
        <w:rPr>
          <w:bCs/>
          <w:color w:val="000000" w:themeColor="text1"/>
          <w:sz w:val="20"/>
          <w:szCs w:val="20"/>
        </w:rPr>
        <w:t>Lasów Państwowych są:</w:t>
      </w:r>
    </w:p>
    <w:p w14:paraId="3BC7AE8F" w14:textId="77777777" w:rsidR="003E111E" w:rsidRPr="000C35BB" w:rsidRDefault="003E111E" w:rsidP="00AD155C">
      <w:pPr>
        <w:pStyle w:val="srodek"/>
        <w:spacing w:before="0" w:beforeAutospacing="0" w:after="0" w:afterAutospacing="0"/>
        <w:ind w:left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- </w:t>
      </w:r>
      <w:r w:rsidR="00297774">
        <w:rPr>
          <w:bCs/>
          <w:color w:val="000000" w:themeColor="text1"/>
          <w:sz w:val="20"/>
          <w:szCs w:val="20"/>
        </w:rPr>
        <w:t xml:space="preserve"> </w:t>
      </w:r>
      <w:r w:rsidRPr="000C35BB">
        <w:rPr>
          <w:bCs/>
          <w:color w:val="000000" w:themeColor="text1"/>
          <w:sz w:val="20"/>
          <w:szCs w:val="20"/>
        </w:rPr>
        <w:t>dowody własności Skarbu Państwa i wypisy z ksiąg wieczystych;</w:t>
      </w:r>
    </w:p>
    <w:p w14:paraId="7680691B" w14:textId="3E00E0E6" w:rsidR="003E111E" w:rsidRPr="000C35BB" w:rsidRDefault="003E111E" w:rsidP="001A0B33">
      <w:pPr>
        <w:pStyle w:val="srodek"/>
        <w:spacing w:before="0" w:beforeAutospacing="0" w:after="0" w:afterAutospacing="0"/>
        <w:ind w:left="426" w:hanging="142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lastRenderedPageBreak/>
        <w:t>- protokoły zdawczo-odbiorcze gruntów z dokumentacją geodezyjną wymaganą do wprowadzenia zmian w ewidencji gruntów;</w:t>
      </w:r>
    </w:p>
    <w:p w14:paraId="374D23C0" w14:textId="574813B7" w:rsidR="003E111E" w:rsidRPr="000C35BB" w:rsidRDefault="003E111E" w:rsidP="001A0B33">
      <w:pPr>
        <w:pStyle w:val="srodek"/>
        <w:spacing w:before="0" w:beforeAutospacing="0" w:after="0" w:afterAutospacing="0"/>
        <w:ind w:left="426" w:hanging="142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- wypisy z rejestru gruntów prowadzonego przez starostę i wyrysy z map ewidencyjnych w postaci analogowej</w:t>
      </w:r>
      <w:r w:rsidR="007948D2">
        <w:rPr>
          <w:bCs/>
          <w:color w:val="000000" w:themeColor="text1"/>
          <w:sz w:val="20"/>
          <w:szCs w:val="20"/>
        </w:rPr>
        <w:t>, elektronicznej</w:t>
      </w:r>
      <w:r w:rsidRPr="000C35BB">
        <w:rPr>
          <w:bCs/>
          <w:color w:val="000000" w:themeColor="text1"/>
          <w:sz w:val="20"/>
          <w:szCs w:val="20"/>
        </w:rPr>
        <w:t xml:space="preserve"> lub </w:t>
      </w:r>
      <w:r w:rsidR="007948D2">
        <w:rPr>
          <w:bCs/>
          <w:color w:val="000000" w:themeColor="text1"/>
          <w:sz w:val="20"/>
          <w:szCs w:val="20"/>
        </w:rPr>
        <w:t xml:space="preserve">danych geometrycznych w postaci warstw wektorowych wygenerowanych lub pobranych z bazy danych ewidencji gruntów i budynków właściwego starostwa; </w:t>
      </w:r>
    </w:p>
    <w:p w14:paraId="256148CE" w14:textId="0BCB63AC" w:rsidR="003E111E" w:rsidRDefault="003E111E" w:rsidP="001A0B33">
      <w:pPr>
        <w:pStyle w:val="srodek"/>
        <w:spacing w:before="0" w:beforeAutospacing="0" w:after="0" w:afterAutospacing="0"/>
        <w:ind w:left="426" w:hanging="142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- decyzje i inne dokumenty będące podstawą wprowadzenia zmian w ewidencji gruntów</w:t>
      </w:r>
      <w:r w:rsidRPr="000C35BB">
        <w:rPr>
          <w:color w:val="000000" w:themeColor="text1"/>
        </w:rPr>
        <w:t xml:space="preserve"> </w:t>
      </w:r>
      <w:r w:rsidRPr="000C35BB">
        <w:rPr>
          <w:bCs/>
          <w:color w:val="000000" w:themeColor="text1"/>
          <w:sz w:val="20"/>
          <w:szCs w:val="20"/>
        </w:rPr>
        <w:t xml:space="preserve">Lasów Państwowych. </w:t>
      </w:r>
    </w:p>
    <w:p w14:paraId="2016A2AD" w14:textId="6ECA1234" w:rsidR="007948D2" w:rsidRPr="007948D2" w:rsidRDefault="00687A68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  <w:shd w:val="clear" w:color="auto" w:fill="FBE4D5" w:themeFill="accent2" w:themeFillTint="33"/>
        </w:rPr>
      </w:pPr>
      <w:r w:rsidRPr="007948D2">
        <w:rPr>
          <w:bCs/>
          <w:color w:val="000000" w:themeColor="text1"/>
          <w:sz w:val="20"/>
          <w:szCs w:val="20"/>
        </w:rPr>
        <w:t>2. Dowody własności Skarbu Państwa</w:t>
      </w:r>
      <w:r w:rsidR="006F571D" w:rsidRPr="007948D2">
        <w:rPr>
          <w:bCs/>
          <w:color w:val="000000" w:themeColor="text1"/>
          <w:sz w:val="20"/>
          <w:szCs w:val="20"/>
        </w:rPr>
        <w:t>, praw majątkowych Lasów Państwowych do nieruchomości,</w:t>
      </w:r>
      <w:r w:rsidR="00B54C6B" w:rsidRPr="007948D2">
        <w:rPr>
          <w:bCs/>
          <w:color w:val="000000" w:themeColor="text1"/>
          <w:sz w:val="20"/>
          <w:szCs w:val="20"/>
        </w:rPr>
        <w:t xml:space="preserve"> </w:t>
      </w:r>
      <w:r w:rsidR="009A6CF7">
        <w:rPr>
          <w:bCs/>
          <w:color w:val="000000" w:themeColor="text1"/>
          <w:sz w:val="20"/>
          <w:szCs w:val="20"/>
        </w:rPr>
        <w:br/>
      </w:r>
      <w:r w:rsidR="006F571D" w:rsidRPr="007948D2">
        <w:rPr>
          <w:bCs/>
          <w:color w:val="000000" w:themeColor="text1"/>
          <w:sz w:val="20"/>
          <w:szCs w:val="20"/>
        </w:rPr>
        <w:t xml:space="preserve">a także </w:t>
      </w:r>
      <w:r w:rsidR="00B54C6B" w:rsidRPr="007948D2">
        <w:rPr>
          <w:bCs/>
          <w:color w:val="000000" w:themeColor="text1"/>
          <w:sz w:val="20"/>
          <w:szCs w:val="20"/>
        </w:rPr>
        <w:t>protokoły zdawczo-odbiorcze nieruchomości</w:t>
      </w:r>
      <w:r w:rsidR="006F571D" w:rsidRPr="007948D2">
        <w:rPr>
          <w:bCs/>
          <w:color w:val="000000" w:themeColor="text1"/>
          <w:sz w:val="20"/>
          <w:szCs w:val="20"/>
        </w:rPr>
        <w:t>,</w:t>
      </w:r>
      <w:r w:rsidRPr="007948D2">
        <w:rPr>
          <w:bCs/>
          <w:color w:val="000000" w:themeColor="text1"/>
          <w:sz w:val="20"/>
          <w:szCs w:val="20"/>
        </w:rPr>
        <w:t xml:space="preserve"> stanowią akta </w:t>
      </w:r>
      <w:r w:rsidR="007948D2" w:rsidRPr="007948D2">
        <w:rPr>
          <w:bCs/>
          <w:color w:val="000000" w:themeColor="text1"/>
          <w:sz w:val="20"/>
          <w:szCs w:val="20"/>
        </w:rPr>
        <w:t>kwalifikowane i przechowywane zgodnie z § 2 pkt 5 niniejszego zarządzenia.</w:t>
      </w:r>
      <w:r w:rsidR="007948D2" w:rsidRPr="007948D2">
        <w:rPr>
          <w:bCs/>
          <w:color w:val="000000" w:themeColor="text1"/>
          <w:sz w:val="20"/>
          <w:szCs w:val="20"/>
          <w:shd w:val="clear" w:color="auto" w:fill="FBE4D5" w:themeFill="accent2" w:themeFillTint="33"/>
        </w:rPr>
        <w:t xml:space="preserve"> </w:t>
      </w:r>
    </w:p>
    <w:p w14:paraId="30553F3E" w14:textId="77777777" w:rsidR="003E111E" w:rsidRPr="000C35BB" w:rsidRDefault="003E111E" w:rsidP="003E111E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8</w:t>
      </w:r>
    </w:p>
    <w:p w14:paraId="5167F514" w14:textId="04997C6C" w:rsidR="003E111E" w:rsidRPr="000C35BB" w:rsidRDefault="003E111E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1.  Ewidencję gruntów Lasów Państwowych należy na bieżąco aktualizować</w:t>
      </w:r>
      <w:r w:rsidR="00F2084F" w:rsidRPr="005E6D26">
        <w:rPr>
          <w:bCs/>
          <w:color w:val="000000" w:themeColor="text1"/>
          <w:sz w:val="20"/>
          <w:szCs w:val="20"/>
        </w:rPr>
        <w:t>,</w:t>
      </w:r>
      <w:r w:rsidRPr="000C35BB">
        <w:rPr>
          <w:bCs/>
          <w:color w:val="000000" w:themeColor="text1"/>
          <w:sz w:val="20"/>
          <w:szCs w:val="20"/>
        </w:rPr>
        <w:t xml:space="preserve"> w szczególności z tytułu:</w:t>
      </w:r>
    </w:p>
    <w:p w14:paraId="1C31EC04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1) nabycia oraz przyjęcia lasów, gruntów i innych nieruchomości (w tym zamiany);</w:t>
      </w:r>
    </w:p>
    <w:p w14:paraId="42381092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2) sprzedaży oraz przekazania (zarządu) lasów, gruntów i innych nieruchomości;</w:t>
      </w:r>
    </w:p>
    <w:p w14:paraId="7BE096F0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3) zmiany lasu na uprawę rolną;</w:t>
      </w:r>
    </w:p>
    <w:p w14:paraId="720B7696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4) zalesienia gruntów;</w:t>
      </w:r>
    </w:p>
    <w:p w14:paraId="3CD14D02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5) zakończonych czynności prawnych, np.:</w:t>
      </w:r>
    </w:p>
    <w:p w14:paraId="44840A96" w14:textId="3D1F7A52" w:rsidR="003E111E" w:rsidRPr="000C35BB" w:rsidRDefault="003E111E" w:rsidP="001A0B33">
      <w:pPr>
        <w:pStyle w:val="srodek"/>
        <w:spacing w:before="0" w:beforeAutospacing="0" w:after="0" w:afterAutospacing="0"/>
        <w:ind w:left="709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- rozgraniczenia, stab</w:t>
      </w:r>
      <w:r w:rsidR="009A6CF7">
        <w:rPr>
          <w:bCs/>
          <w:color w:val="000000" w:themeColor="text1"/>
          <w:sz w:val="20"/>
          <w:szCs w:val="20"/>
        </w:rPr>
        <w:t>ilizacji i pomiaru geodezyjnego;</w:t>
      </w:r>
    </w:p>
    <w:p w14:paraId="1896F390" w14:textId="6AB34E36" w:rsidR="003E111E" w:rsidRPr="000C35BB" w:rsidRDefault="003E111E" w:rsidP="001A0B33">
      <w:pPr>
        <w:pStyle w:val="srodek"/>
        <w:spacing w:before="0" w:beforeAutospacing="0" w:after="0" w:afterAutospacing="0"/>
        <w:ind w:left="709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- wydzielenia cz</w:t>
      </w:r>
      <w:r w:rsidR="009A6CF7">
        <w:rPr>
          <w:bCs/>
          <w:color w:val="000000" w:themeColor="text1"/>
          <w:sz w:val="20"/>
          <w:szCs w:val="20"/>
        </w:rPr>
        <w:t>ęści nieruchomości;</w:t>
      </w:r>
    </w:p>
    <w:p w14:paraId="720A9155" w14:textId="314EE40A" w:rsidR="003E111E" w:rsidRPr="000C35BB" w:rsidRDefault="009A6CF7" w:rsidP="001A0B33">
      <w:pPr>
        <w:pStyle w:val="srodek"/>
        <w:spacing w:before="0" w:beforeAutospacing="0" w:after="0" w:afterAutospacing="0"/>
        <w:ind w:left="709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- ustalenia tytułu własności;</w:t>
      </w:r>
    </w:p>
    <w:p w14:paraId="1A7668A9" w14:textId="2389C10F" w:rsidR="003E111E" w:rsidRPr="000C35BB" w:rsidRDefault="009A6CF7" w:rsidP="001A0B33">
      <w:pPr>
        <w:pStyle w:val="srodek"/>
        <w:spacing w:before="0" w:beforeAutospacing="0" w:after="0" w:afterAutospacing="0"/>
        <w:ind w:left="709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- rozstrzygnięcia sporu;</w:t>
      </w:r>
    </w:p>
    <w:p w14:paraId="4B99DBC2" w14:textId="1C151E1C" w:rsidR="003E111E" w:rsidRPr="000C35BB" w:rsidRDefault="009A6CF7" w:rsidP="001A0B33">
      <w:pPr>
        <w:pStyle w:val="srodek"/>
        <w:spacing w:before="0" w:beforeAutospacing="0" w:after="0" w:afterAutospacing="0"/>
        <w:ind w:left="709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- wymiany i scalenia gruntów;</w:t>
      </w:r>
    </w:p>
    <w:p w14:paraId="68907C70" w14:textId="50CA1D39" w:rsidR="003E111E" w:rsidRPr="000C35BB" w:rsidRDefault="009A6CF7" w:rsidP="001A0B33">
      <w:pPr>
        <w:pStyle w:val="srodek"/>
        <w:spacing w:before="0" w:beforeAutospacing="0" w:after="0" w:afterAutospacing="0"/>
        <w:ind w:left="709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- zniesienia współwłasności;</w:t>
      </w:r>
    </w:p>
    <w:p w14:paraId="0A02C229" w14:textId="51CEB18E" w:rsidR="003E111E" w:rsidRDefault="003E111E" w:rsidP="001A0B33">
      <w:pPr>
        <w:pStyle w:val="srodek"/>
        <w:spacing w:before="0" w:beforeAutospacing="0" w:after="0" w:afterAutospacing="0"/>
        <w:ind w:left="709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- zmiany w klasyfikacji gruntów itp.;</w:t>
      </w:r>
    </w:p>
    <w:p w14:paraId="017E6EF4" w14:textId="47D72A42" w:rsidR="00B5420A" w:rsidRDefault="00B5420A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  <w:shd w:val="clear" w:color="auto" w:fill="FBE4D5" w:themeFill="accent2" w:themeFillTint="33"/>
        </w:rPr>
      </w:pPr>
      <w:r w:rsidRPr="005B1C07">
        <w:rPr>
          <w:bCs/>
          <w:color w:val="000000" w:themeColor="text1"/>
          <w:sz w:val="20"/>
          <w:szCs w:val="20"/>
        </w:rPr>
        <w:t>6) zmian wynikających z modernizacji ewidencji gruntów;</w:t>
      </w:r>
    </w:p>
    <w:p w14:paraId="247CF421" w14:textId="3B225342" w:rsidR="00DE193F" w:rsidRPr="005E6D26" w:rsidRDefault="00DE193F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  <w:shd w:val="clear" w:color="auto" w:fill="FBE4D5" w:themeFill="accent2" w:themeFillTint="33"/>
        </w:rPr>
      </w:pPr>
      <w:r w:rsidRPr="005B1C07">
        <w:rPr>
          <w:bCs/>
          <w:color w:val="000000" w:themeColor="text1"/>
          <w:sz w:val="20"/>
          <w:szCs w:val="20"/>
        </w:rPr>
        <w:t>7) zmian wynikających z podziału nieruchomości;</w:t>
      </w:r>
    </w:p>
    <w:p w14:paraId="26DF60D5" w14:textId="725CCE43" w:rsidR="003E111E" w:rsidRPr="000C35BB" w:rsidRDefault="00DE193F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8</w:t>
      </w:r>
      <w:r w:rsidR="003E111E" w:rsidRPr="000C35BB">
        <w:rPr>
          <w:bCs/>
          <w:color w:val="000000" w:themeColor="text1"/>
          <w:sz w:val="20"/>
          <w:szCs w:val="20"/>
        </w:rPr>
        <w:t>) zmiany granic administracyjnych i granic obrębu ewidencyjnego;</w:t>
      </w:r>
    </w:p>
    <w:p w14:paraId="62929F39" w14:textId="61C07C5D" w:rsidR="003E111E" w:rsidRPr="000C35BB" w:rsidRDefault="00DE193F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9</w:t>
      </w:r>
      <w:r w:rsidR="003E111E" w:rsidRPr="000C35BB">
        <w:rPr>
          <w:bCs/>
          <w:color w:val="000000" w:themeColor="text1"/>
          <w:sz w:val="20"/>
          <w:szCs w:val="20"/>
        </w:rPr>
        <w:t>) zmiany granic obrębu leśnego, nadleśnictwa lub regionalnej dyrekcji Lasów Państwowych;</w:t>
      </w:r>
    </w:p>
    <w:p w14:paraId="3FF5831C" w14:textId="3055E19F" w:rsidR="00B5420A" w:rsidRDefault="00DE193F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10</w:t>
      </w:r>
      <w:r w:rsidR="003E111E" w:rsidRPr="000C35BB">
        <w:rPr>
          <w:bCs/>
          <w:color w:val="000000" w:themeColor="text1"/>
          <w:sz w:val="20"/>
          <w:szCs w:val="20"/>
        </w:rPr>
        <w:t>) wyjaśnienia rozbieżności i korekty błędów</w:t>
      </w:r>
      <w:r w:rsidR="00B5420A">
        <w:rPr>
          <w:bCs/>
          <w:color w:val="000000" w:themeColor="text1"/>
          <w:sz w:val="20"/>
          <w:szCs w:val="20"/>
        </w:rPr>
        <w:t>.</w:t>
      </w:r>
    </w:p>
    <w:p w14:paraId="65B98696" w14:textId="1A91348A" w:rsidR="003E111E" w:rsidRPr="000C35BB" w:rsidRDefault="003E111E" w:rsidP="00E92269">
      <w:pPr>
        <w:pStyle w:val="srodek"/>
        <w:numPr>
          <w:ilvl w:val="0"/>
          <w:numId w:val="2"/>
        </w:numPr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Zmian należy dokonywać poprzez wprowadzenie odpowiednich dokumentów źródłowych SILP oraz przez procedury aktualizacyjne LMN.</w:t>
      </w:r>
    </w:p>
    <w:p w14:paraId="196D257A" w14:textId="135D6C03" w:rsidR="003E111E" w:rsidRPr="000C35BB" w:rsidRDefault="00E92269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3</w:t>
      </w:r>
      <w:r w:rsidR="003E111E" w:rsidRPr="000C35BB">
        <w:rPr>
          <w:bCs/>
          <w:color w:val="000000" w:themeColor="text1"/>
          <w:sz w:val="20"/>
          <w:szCs w:val="20"/>
        </w:rPr>
        <w:t xml:space="preserve">. </w:t>
      </w:r>
      <w:r w:rsidR="00297774">
        <w:rPr>
          <w:bCs/>
          <w:color w:val="000000" w:themeColor="text1"/>
          <w:sz w:val="20"/>
          <w:szCs w:val="20"/>
        </w:rPr>
        <w:t xml:space="preserve"> </w:t>
      </w:r>
      <w:r w:rsidR="003E111E" w:rsidRPr="000C35BB">
        <w:rPr>
          <w:bCs/>
          <w:color w:val="000000" w:themeColor="text1"/>
          <w:sz w:val="20"/>
          <w:szCs w:val="20"/>
        </w:rPr>
        <w:t>Wprowadzone dokumenty źródłowe SILP przechowywane są w postaci elektronicznej w bazie LAS.</w:t>
      </w:r>
    </w:p>
    <w:p w14:paraId="0B436BE7" w14:textId="5279F89C" w:rsidR="003E111E" w:rsidRPr="000C35BB" w:rsidRDefault="00E92269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4</w:t>
      </w:r>
      <w:r w:rsidR="003E111E" w:rsidRPr="000C35BB">
        <w:rPr>
          <w:bCs/>
          <w:color w:val="000000" w:themeColor="text1"/>
          <w:sz w:val="20"/>
          <w:szCs w:val="20"/>
        </w:rPr>
        <w:t>. Ostatecznym dokumentem, na podstawie którego wprowadza się zmianę do ewidencji gruntów</w:t>
      </w:r>
      <w:r w:rsidR="003E111E" w:rsidRPr="000C35BB">
        <w:rPr>
          <w:color w:val="000000" w:themeColor="text1"/>
        </w:rPr>
        <w:t xml:space="preserve"> </w:t>
      </w:r>
      <w:r w:rsidR="003E111E" w:rsidRPr="000C35BB">
        <w:rPr>
          <w:bCs/>
          <w:color w:val="000000" w:themeColor="text1"/>
          <w:sz w:val="20"/>
          <w:szCs w:val="20"/>
        </w:rPr>
        <w:t xml:space="preserve">Lasów Państwowych w tzw. obrocie zewnętrznym, jest protokół przyjęcia-przekazania (zdawczo-odbiorczy). </w:t>
      </w:r>
      <w:r w:rsidR="00A77562" w:rsidRPr="005B1C07">
        <w:rPr>
          <w:bCs/>
          <w:color w:val="000000" w:themeColor="text1"/>
          <w:sz w:val="20"/>
          <w:szCs w:val="20"/>
        </w:rPr>
        <w:t>W przypadku przyjmowania lasów, d</w:t>
      </w:r>
      <w:r w:rsidR="003E111E" w:rsidRPr="005B1C07">
        <w:rPr>
          <w:bCs/>
          <w:color w:val="000000" w:themeColor="text1"/>
          <w:sz w:val="20"/>
          <w:szCs w:val="20"/>
        </w:rPr>
        <w:t>o protokołu załącza się mapę ewidencyjną gruntów oraz dokumentację inwentaryzacji drzewostanów (opisy taksacyjne).</w:t>
      </w:r>
    </w:p>
    <w:p w14:paraId="348F2156" w14:textId="51AB0072" w:rsidR="003E111E" w:rsidRPr="000C35BB" w:rsidRDefault="00E92269" w:rsidP="00AD155C">
      <w:pPr>
        <w:pStyle w:val="srodek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5</w:t>
      </w:r>
      <w:r w:rsidR="003E111E" w:rsidRPr="000C35BB">
        <w:rPr>
          <w:bCs/>
          <w:color w:val="000000" w:themeColor="text1"/>
          <w:sz w:val="20"/>
          <w:szCs w:val="20"/>
        </w:rPr>
        <w:t>. Dokumentami nie wymagającymi spisania protokołu zdawczo-odbiorczego są: akty notarialne, prawomocne orzeczenia sądowe, ostateczne decyzje administracyjne, umowy i ugody w postępowaniu sądowym i administracyjnym.</w:t>
      </w:r>
    </w:p>
    <w:p w14:paraId="71FE9E5B" w14:textId="77777777" w:rsidR="003E111E" w:rsidRPr="000C35BB" w:rsidRDefault="003E111E" w:rsidP="00C03F48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C03F48">
        <w:rPr>
          <w:bCs/>
          <w:color w:val="000000" w:themeColor="text1"/>
          <w:sz w:val="20"/>
          <w:szCs w:val="20"/>
        </w:rPr>
        <w:t>§ 9</w:t>
      </w:r>
    </w:p>
    <w:p w14:paraId="500DF927" w14:textId="3B55BF65" w:rsidR="003E111E" w:rsidRPr="000C35BB" w:rsidRDefault="003E111E" w:rsidP="00AD155C">
      <w:pPr>
        <w:pStyle w:val="srodek"/>
        <w:spacing w:before="0" w:beforeAutospacing="0"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1. Ewidencję budynków i lokali</w:t>
      </w:r>
      <w:r w:rsidRPr="000C35BB">
        <w:rPr>
          <w:color w:val="000000" w:themeColor="text1"/>
        </w:rPr>
        <w:t xml:space="preserve"> </w:t>
      </w:r>
      <w:r w:rsidRPr="000C35BB">
        <w:rPr>
          <w:bCs/>
          <w:color w:val="000000" w:themeColor="text1"/>
          <w:sz w:val="20"/>
          <w:szCs w:val="20"/>
        </w:rPr>
        <w:t>Lasów Państwowych prowadzi się w SILP, w podsystemie Infrastruktura (moduł Inwentarz</w:t>
      </w:r>
      <w:r w:rsidR="002457BE">
        <w:rPr>
          <w:bCs/>
          <w:color w:val="000000" w:themeColor="text1"/>
          <w:sz w:val="20"/>
          <w:szCs w:val="20"/>
        </w:rPr>
        <w:t xml:space="preserve">, moduł Mapa </w:t>
      </w:r>
      <w:r w:rsidR="005E4FF7">
        <w:rPr>
          <w:bCs/>
          <w:color w:val="000000" w:themeColor="text1"/>
          <w:sz w:val="20"/>
          <w:szCs w:val="20"/>
        </w:rPr>
        <w:t>i</w:t>
      </w:r>
      <w:r w:rsidR="002457BE">
        <w:rPr>
          <w:bCs/>
          <w:color w:val="000000" w:themeColor="text1"/>
          <w:sz w:val="20"/>
          <w:szCs w:val="20"/>
        </w:rPr>
        <w:t>nfrastruktury</w:t>
      </w:r>
      <w:r w:rsidRPr="000C35BB">
        <w:rPr>
          <w:bCs/>
          <w:color w:val="000000" w:themeColor="text1"/>
          <w:sz w:val="20"/>
          <w:szCs w:val="20"/>
        </w:rPr>
        <w:t>) według numerów inwentarzowych. Powiązanie z ewidencją gruntów Lasów Państwowych następuje w oparciu o adres/y leśny/e oraz numery działek ewidencyjnych.</w:t>
      </w:r>
    </w:p>
    <w:p w14:paraId="431C1CD1" w14:textId="77777777" w:rsidR="003E111E" w:rsidRPr="000C35BB" w:rsidRDefault="003E111E" w:rsidP="00AD155C">
      <w:pPr>
        <w:pStyle w:val="srodek"/>
        <w:spacing w:before="0" w:beforeAutospacing="0"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lastRenderedPageBreak/>
        <w:t xml:space="preserve">2. Ewidencjonuje się wszystkie budynki i lokale stanowiące odrębne nieruchomości, kolejno na określonej działce ewidencyjnej, w obrębie ewidencyjnym, gminie, powiecie, województwie. </w:t>
      </w:r>
    </w:p>
    <w:p w14:paraId="5ED16650" w14:textId="5F1ECCAE" w:rsidR="00294FDB" w:rsidRPr="000C35BB" w:rsidRDefault="003E111E" w:rsidP="00CE437A">
      <w:pPr>
        <w:pStyle w:val="srodek"/>
        <w:spacing w:before="0" w:beforeAutospacing="0"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3. Ewidencji podlegają również samodzielne lokale niestanowiące odrębnej nieruchomości, o których mowa w instrukcji „Zasady ewidencji budynków i lokali w SILP”.</w:t>
      </w:r>
    </w:p>
    <w:p w14:paraId="224EF311" w14:textId="77777777" w:rsidR="003E111E" w:rsidRPr="000C35BB" w:rsidRDefault="003E111E" w:rsidP="005E4FF7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10</w:t>
      </w:r>
    </w:p>
    <w:p w14:paraId="49CF8B26" w14:textId="77777777" w:rsidR="003E111E" w:rsidRPr="000C35BB" w:rsidRDefault="003E111E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1. Do prowadzenia ewidencji budynków i lokali Lasów Państwowych wykorzystuje się w szczególności:</w:t>
      </w:r>
    </w:p>
    <w:p w14:paraId="3A19FE95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1) projekty budowlane;</w:t>
      </w:r>
    </w:p>
    <w:p w14:paraId="12486270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2) protokoły częściowego - końcowego odbioru robót;</w:t>
      </w:r>
    </w:p>
    <w:p w14:paraId="7DF52106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3) protokoły z obmiarów;</w:t>
      </w:r>
    </w:p>
    <w:p w14:paraId="4000E82D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4) akty notarialne;</w:t>
      </w:r>
    </w:p>
    <w:p w14:paraId="7DD7F011" w14:textId="5589BA63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5) wyniki pomiarów geodezyjnych</w:t>
      </w:r>
      <w:r w:rsidR="005E4FF7">
        <w:rPr>
          <w:bCs/>
          <w:color w:val="000000" w:themeColor="text1"/>
          <w:sz w:val="20"/>
          <w:szCs w:val="20"/>
        </w:rPr>
        <w:t xml:space="preserve"> lub oględzin</w:t>
      </w:r>
      <w:r w:rsidRPr="000C35BB">
        <w:rPr>
          <w:bCs/>
          <w:color w:val="000000" w:themeColor="text1"/>
          <w:sz w:val="20"/>
          <w:szCs w:val="20"/>
        </w:rPr>
        <w:t>;</w:t>
      </w:r>
    </w:p>
    <w:p w14:paraId="6021C7B1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6) operaty szacunkowe;</w:t>
      </w:r>
    </w:p>
    <w:p w14:paraId="0AF6B389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7) dane zawarte w dokumentacji architektoniczno-budowlanej gromadzonej i przechowywanej przez organy administracji publicznej;</w:t>
      </w:r>
    </w:p>
    <w:p w14:paraId="35524744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8) materiały i informacje zgromadzone w państwowym zasobie geodezyjnym i kartograficznym;</w:t>
      </w:r>
    </w:p>
    <w:p w14:paraId="3084D3E5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9) wyniki pomiarów fotogrametrycznych;</w:t>
      </w:r>
    </w:p>
    <w:p w14:paraId="72C1CA03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10) dane z ewidencji gruntów budynków i lokali prowadzonej w starostwie;</w:t>
      </w:r>
    </w:p>
    <w:p w14:paraId="0F6FBC6B" w14:textId="06A59D33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11) dane zawarte w innych ewidencjach i rejestrach, prowadzonych na podstawie odrębnych przepisów przez: sądy, organy administracji publicznej oraz państwowe i samo</w:t>
      </w:r>
      <w:r w:rsidR="009A6CF7">
        <w:rPr>
          <w:bCs/>
          <w:color w:val="000000" w:themeColor="text1"/>
          <w:sz w:val="20"/>
          <w:szCs w:val="20"/>
        </w:rPr>
        <w:t>rządowe jednostki organizacyjne.</w:t>
      </w:r>
    </w:p>
    <w:p w14:paraId="4C9C1AEE" w14:textId="77777777" w:rsidR="003E111E" w:rsidRPr="000C35BB" w:rsidRDefault="003E111E" w:rsidP="00CE437A">
      <w:pPr>
        <w:pStyle w:val="srodek"/>
        <w:spacing w:after="120" w:afterAutospacing="0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2. Każdy budynek w ewidencji</w:t>
      </w:r>
      <w:r w:rsidRPr="000C35BB">
        <w:rPr>
          <w:color w:val="000000" w:themeColor="text1"/>
        </w:rPr>
        <w:t xml:space="preserve"> </w:t>
      </w:r>
      <w:r w:rsidRPr="000C35BB">
        <w:rPr>
          <w:bCs/>
          <w:color w:val="000000" w:themeColor="text1"/>
          <w:sz w:val="20"/>
          <w:szCs w:val="20"/>
        </w:rPr>
        <w:t>Lasów Państwowych ma przypisane:</w:t>
      </w:r>
    </w:p>
    <w:p w14:paraId="1BC1EFEF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1) numer inwentarzowy, adres pocztowy, numer porządkowy budynku, jeżeli został nadany;</w:t>
      </w:r>
    </w:p>
    <w:p w14:paraId="7A1E64A2" w14:textId="0000C653" w:rsidR="003E111E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5E4FF7">
        <w:rPr>
          <w:bCs/>
          <w:color w:val="000000" w:themeColor="text1"/>
          <w:sz w:val="20"/>
          <w:szCs w:val="20"/>
        </w:rPr>
        <w:t xml:space="preserve">2) identyfikator budynku, o którym mowa w </w:t>
      </w:r>
      <w:r w:rsidR="00EC4BA5" w:rsidRPr="005E4FF7">
        <w:rPr>
          <w:bCs/>
          <w:color w:val="000000" w:themeColor="text1"/>
          <w:sz w:val="20"/>
          <w:szCs w:val="20"/>
        </w:rPr>
        <w:t>rozporządzeniu</w:t>
      </w:r>
      <w:r w:rsidRPr="005E4FF7">
        <w:rPr>
          <w:bCs/>
          <w:color w:val="000000" w:themeColor="text1"/>
          <w:sz w:val="20"/>
          <w:szCs w:val="20"/>
        </w:rPr>
        <w:t>;</w:t>
      </w:r>
      <w:r w:rsidRPr="000C35BB">
        <w:rPr>
          <w:bCs/>
          <w:color w:val="000000" w:themeColor="text1"/>
          <w:sz w:val="20"/>
          <w:szCs w:val="20"/>
        </w:rPr>
        <w:t xml:space="preserve"> </w:t>
      </w:r>
    </w:p>
    <w:p w14:paraId="02EA65BC" w14:textId="523AA12C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3) numeryczny opis konturu budynku</w:t>
      </w:r>
      <w:r>
        <w:rPr>
          <w:bCs/>
          <w:color w:val="000000" w:themeColor="text1"/>
          <w:sz w:val="20"/>
          <w:szCs w:val="20"/>
        </w:rPr>
        <w:t>;</w:t>
      </w:r>
    </w:p>
    <w:p w14:paraId="754D7F29" w14:textId="5F3F4A9A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4) rodzaj budynku według Klasyfikacji Środków Trwałych (KŚT), o której mowa w przepisach wydanych na podstawie art. 40 ust. 2 ustawy z dnia 29 czerwca 1995 r. o statystyce publicznej;</w:t>
      </w:r>
    </w:p>
    <w:p w14:paraId="39144BFF" w14:textId="77777777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5) numer(y) ewidencyjny(e) działki(</w:t>
      </w:r>
      <w:proofErr w:type="spellStart"/>
      <w:r w:rsidRPr="00C579FC">
        <w:rPr>
          <w:bCs/>
          <w:color w:val="000000" w:themeColor="text1"/>
          <w:sz w:val="20"/>
          <w:szCs w:val="20"/>
        </w:rPr>
        <w:t>ek</w:t>
      </w:r>
      <w:proofErr w:type="spellEnd"/>
      <w:r w:rsidRPr="00C579FC">
        <w:rPr>
          <w:bCs/>
          <w:color w:val="000000" w:themeColor="text1"/>
          <w:sz w:val="20"/>
          <w:szCs w:val="20"/>
        </w:rPr>
        <w:t>), na której(</w:t>
      </w:r>
      <w:proofErr w:type="spellStart"/>
      <w:r w:rsidRPr="00C579FC">
        <w:rPr>
          <w:bCs/>
          <w:color w:val="000000" w:themeColor="text1"/>
          <w:sz w:val="20"/>
          <w:szCs w:val="20"/>
        </w:rPr>
        <w:t>ych</w:t>
      </w:r>
      <w:proofErr w:type="spellEnd"/>
      <w:r w:rsidRPr="00C579FC">
        <w:rPr>
          <w:bCs/>
          <w:color w:val="000000" w:themeColor="text1"/>
          <w:sz w:val="20"/>
          <w:szCs w:val="20"/>
        </w:rPr>
        <w:t>) jest posadowiony budynek;</w:t>
      </w:r>
    </w:p>
    <w:p w14:paraId="5AB44908" w14:textId="77777777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6) liczbę kondygnacji nadziemnych oraz podziemnych;</w:t>
      </w:r>
    </w:p>
    <w:p w14:paraId="5162981D" w14:textId="77777777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7) pole powierzchni zabudowy w m</w:t>
      </w:r>
      <w:r w:rsidRPr="00C579FC">
        <w:rPr>
          <w:bCs/>
          <w:color w:val="000000" w:themeColor="text1"/>
          <w:sz w:val="20"/>
          <w:szCs w:val="20"/>
          <w:vertAlign w:val="superscript"/>
        </w:rPr>
        <w:t>2</w:t>
      </w:r>
      <w:r w:rsidRPr="00C579FC">
        <w:rPr>
          <w:bCs/>
          <w:color w:val="000000" w:themeColor="text1"/>
          <w:sz w:val="20"/>
          <w:szCs w:val="20"/>
        </w:rPr>
        <w:t>;</w:t>
      </w:r>
    </w:p>
    <w:p w14:paraId="4E727311" w14:textId="77777777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8) pole powierzchni użytkowej wyrażone w m</w:t>
      </w:r>
      <w:r w:rsidRPr="00C579FC">
        <w:rPr>
          <w:bCs/>
          <w:color w:val="000000" w:themeColor="text1"/>
          <w:sz w:val="20"/>
          <w:szCs w:val="20"/>
          <w:vertAlign w:val="superscript"/>
        </w:rPr>
        <w:t>2</w:t>
      </w:r>
      <w:r w:rsidRPr="00C579FC">
        <w:rPr>
          <w:bCs/>
          <w:color w:val="000000" w:themeColor="text1"/>
          <w:sz w:val="20"/>
          <w:szCs w:val="20"/>
        </w:rPr>
        <w:t>;</w:t>
      </w:r>
    </w:p>
    <w:p w14:paraId="17B5278C" w14:textId="1F6CAC0E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9) identyfikator działki ewidencyjnej, na której budynek jest położony, a w przypadku gdy budynek jest położony na kilku działkach ewidencyjnych – identyfikatory wszystkich działek ewidencyjnych, na których budynek jest położony</w:t>
      </w:r>
      <w:r w:rsidR="009A6CF7">
        <w:rPr>
          <w:bCs/>
          <w:color w:val="000000" w:themeColor="text1"/>
          <w:sz w:val="20"/>
          <w:szCs w:val="20"/>
        </w:rPr>
        <w:t>;</w:t>
      </w:r>
    </w:p>
    <w:p w14:paraId="1BBAED91" w14:textId="4E030E03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10) oznaczenie dokumentów potwierdzających własność, o ile budynek stanowi odrębny od gruntu przedmiot własności</w:t>
      </w:r>
      <w:r w:rsidR="009A6CF7">
        <w:rPr>
          <w:bCs/>
          <w:color w:val="000000" w:themeColor="text1"/>
          <w:sz w:val="20"/>
          <w:szCs w:val="20"/>
        </w:rPr>
        <w:t>;</w:t>
      </w:r>
    </w:p>
    <w:p w14:paraId="6D38A6FE" w14:textId="1E07173E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</w:t>
      </w:r>
      <w:r>
        <w:rPr>
          <w:bCs/>
          <w:color w:val="000000" w:themeColor="text1"/>
          <w:sz w:val="20"/>
          <w:szCs w:val="20"/>
        </w:rPr>
        <w:t>1</w:t>
      </w:r>
      <w:r w:rsidRPr="00C579FC">
        <w:rPr>
          <w:bCs/>
          <w:color w:val="000000" w:themeColor="text1"/>
          <w:sz w:val="20"/>
          <w:szCs w:val="20"/>
        </w:rPr>
        <w:t>) oznaczenie jednostki rejestrowej budynków, do której należy budynek, o ile stanowi on odrębny od gruntu przedmiot własności</w:t>
      </w:r>
      <w:r w:rsidR="009A6CF7">
        <w:rPr>
          <w:bCs/>
          <w:color w:val="000000" w:themeColor="text1"/>
          <w:sz w:val="20"/>
          <w:szCs w:val="20"/>
        </w:rPr>
        <w:t>;</w:t>
      </w:r>
    </w:p>
    <w:p w14:paraId="316B5DE1" w14:textId="0FDE807D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</w:t>
      </w:r>
      <w:r>
        <w:rPr>
          <w:bCs/>
          <w:color w:val="000000" w:themeColor="text1"/>
          <w:sz w:val="20"/>
          <w:szCs w:val="20"/>
        </w:rPr>
        <w:t>2</w:t>
      </w:r>
      <w:r w:rsidRPr="00C579FC">
        <w:rPr>
          <w:bCs/>
          <w:color w:val="000000" w:themeColor="text1"/>
          <w:sz w:val="20"/>
          <w:szCs w:val="20"/>
        </w:rPr>
        <w:t>) oznaczenie księgi wieczystej</w:t>
      </w:r>
      <w:r w:rsidR="001A65C4">
        <w:rPr>
          <w:bCs/>
          <w:color w:val="000000" w:themeColor="text1"/>
          <w:sz w:val="20"/>
          <w:szCs w:val="20"/>
        </w:rPr>
        <w:t>,</w:t>
      </w:r>
      <w:r w:rsidR="00C95933">
        <w:rPr>
          <w:bCs/>
          <w:color w:val="000000" w:themeColor="text1"/>
          <w:sz w:val="20"/>
          <w:szCs w:val="20"/>
        </w:rPr>
        <w:t xml:space="preserve"> </w:t>
      </w:r>
      <w:r w:rsidR="00C95933" w:rsidRPr="001A65C4">
        <w:rPr>
          <w:bCs/>
          <w:color w:val="000000" w:themeColor="text1"/>
          <w:sz w:val="20"/>
          <w:szCs w:val="20"/>
        </w:rPr>
        <w:t>o ile budynek stanowi odrębny od gruntu przedmiot własności</w:t>
      </w:r>
      <w:r w:rsidRPr="00C579FC">
        <w:rPr>
          <w:bCs/>
          <w:color w:val="000000" w:themeColor="text1"/>
          <w:sz w:val="20"/>
          <w:szCs w:val="20"/>
        </w:rPr>
        <w:t>;</w:t>
      </w:r>
    </w:p>
    <w:p w14:paraId="54B75D68" w14:textId="1B8EC6CD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</w:t>
      </w:r>
      <w:r>
        <w:rPr>
          <w:bCs/>
          <w:color w:val="000000" w:themeColor="text1"/>
          <w:sz w:val="20"/>
          <w:szCs w:val="20"/>
        </w:rPr>
        <w:t>3</w:t>
      </w:r>
      <w:r w:rsidRPr="00C579FC">
        <w:rPr>
          <w:bCs/>
          <w:color w:val="000000" w:themeColor="text1"/>
          <w:sz w:val="20"/>
          <w:szCs w:val="20"/>
        </w:rPr>
        <w:t>) oznaczenie funkcji podstawowej budynku;</w:t>
      </w:r>
    </w:p>
    <w:p w14:paraId="7FCD444F" w14:textId="57F7726F" w:rsid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</w:t>
      </w:r>
      <w:r w:rsidR="001A65C4">
        <w:rPr>
          <w:bCs/>
          <w:color w:val="000000" w:themeColor="text1"/>
          <w:sz w:val="20"/>
          <w:szCs w:val="20"/>
        </w:rPr>
        <w:t>4</w:t>
      </w:r>
      <w:r w:rsidRPr="00C579FC">
        <w:rPr>
          <w:bCs/>
          <w:color w:val="000000" w:themeColor="text1"/>
          <w:sz w:val="20"/>
          <w:szCs w:val="20"/>
        </w:rPr>
        <w:t>) inne funkcje budynku;</w:t>
      </w:r>
    </w:p>
    <w:p w14:paraId="1CC3B159" w14:textId="5F992011" w:rsidR="001A65C4" w:rsidRPr="00C579FC" w:rsidRDefault="001A65C4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15</w:t>
      </w:r>
      <w:r w:rsidRPr="001A65C4">
        <w:rPr>
          <w:bCs/>
          <w:color w:val="000000" w:themeColor="text1"/>
          <w:sz w:val="20"/>
          <w:szCs w:val="20"/>
        </w:rPr>
        <w:t>) klasa budynku wg PKOB;</w:t>
      </w:r>
    </w:p>
    <w:p w14:paraId="00C27ACC" w14:textId="0FC9D944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</w:t>
      </w:r>
      <w:r w:rsidR="001A65C4">
        <w:rPr>
          <w:bCs/>
          <w:color w:val="000000" w:themeColor="text1"/>
          <w:sz w:val="20"/>
          <w:szCs w:val="20"/>
        </w:rPr>
        <w:t>6</w:t>
      </w:r>
      <w:r w:rsidRPr="00C579FC">
        <w:rPr>
          <w:bCs/>
          <w:color w:val="000000" w:themeColor="text1"/>
          <w:sz w:val="20"/>
          <w:szCs w:val="20"/>
        </w:rPr>
        <w:t>) wartość budynku (o ile została ustalona lub wprowadzono taki obowiązek);</w:t>
      </w:r>
    </w:p>
    <w:p w14:paraId="3FED8D65" w14:textId="334AD43C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</w:t>
      </w:r>
      <w:r w:rsidR="001A65C4">
        <w:rPr>
          <w:bCs/>
          <w:color w:val="000000" w:themeColor="text1"/>
          <w:sz w:val="20"/>
          <w:szCs w:val="20"/>
        </w:rPr>
        <w:t>7</w:t>
      </w:r>
      <w:r w:rsidRPr="00C579FC">
        <w:rPr>
          <w:bCs/>
          <w:color w:val="000000" w:themeColor="text1"/>
          <w:sz w:val="20"/>
          <w:szCs w:val="20"/>
        </w:rPr>
        <w:t>) wartość inwentarzową i rok przeszacowania;</w:t>
      </w:r>
    </w:p>
    <w:p w14:paraId="175638C2" w14:textId="245C7244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1</w:t>
      </w:r>
      <w:r w:rsidR="001A65C4">
        <w:rPr>
          <w:bCs/>
          <w:color w:val="000000" w:themeColor="text1"/>
          <w:sz w:val="20"/>
          <w:szCs w:val="20"/>
        </w:rPr>
        <w:t>8</w:t>
      </w:r>
      <w:r w:rsidRPr="00C579FC">
        <w:rPr>
          <w:bCs/>
          <w:color w:val="000000" w:themeColor="text1"/>
          <w:sz w:val="20"/>
          <w:szCs w:val="20"/>
        </w:rPr>
        <w:t>) rok zakończenia budowy, a w przypadku, gdy był ulepszony, również rok ostatniego ulepszenia;</w:t>
      </w:r>
    </w:p>
    <w:p w14:paraId="19AD4940" w14:textId="137D1389" w:rsidR="00C579FC" w:rsidRPr="00C579FC" w:rsidRDefault="001A65C4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19</w:t>
      </w:r>
      <w:r w:rsidR="00C579FC" w:rsidRPr="00C579FC">
        <w:rPr>
          <w:bCs/>
          <w:color w:val="000000" w:themeColor="text1"/>
          <w:sz w:val="20"/>
          <w:szCs w:val="20"/>
        </w:rPr>
        <w:t>) informację o materiale, z którego zbudowane są zewnętrzne ściany budynku (mur, drewno, inny materiał);</w:t>
      </w:r>
    </w:p>
    <w:p w14:paraId="27DFD69F" w14:textId="4AEFB994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2</w:t>
      </w:r>
      <w:r w:rsidR="001A65C4">
        <w:rPr>
          <w:bCs/>
          <w:color w:val="000000" w:themeColor="text1"/>
          <w:sz w:val="20"/>
          <w:szCs w:val="20"/>
        </w:rPr>
        <w:t>0</w:t>
      </w:r>
      <w:r w:rsidRPr="00C579FC">
        <w:rPr>
          <w:bCs/>
          <w:color w:val="000000" w:themeColor="text1"/>
          <w:sz w:val="20"/>
          <w:szCs w:val="20"/>
        </w:rPr>
        <w:t>) liczbę i numery lokali stanowiących odrębne nieruchomości lokalowe;</w:t>
      </w:r>
    </w:p>
    <w:p w14:paraId="51395858" w14:textId="63BF38D6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2</w:t>
      </w:r>
      <w:r w:rsidR="001A65C4">
        <w:rPr>
          <w:bCs/>
          <w:color w:val="000000" w:themeColor="text1"/>
          <w:sz w:val="20"/>
          <w:szCs w:val="20"/>
        </w:rPr>
        <w:t>1</w:t>
      </w:r>
      <w:r w:rsidRPr="00C579FC">
        <w:rPr>
          <w:bCs/>
          <w:color w:val="000000" w:themeColor="text1"/>
          <w:sz w:val="20"/>
          <w:szCs w:val="20"/>
        </w:rPr>
        <w:t>) liczbę i numery lokali samodzielnych;</w:t>
      </w:r>
    </w:p>
    <w:p w14:paraId="15906CE4" w14:textId="0A11165F" w:rsidR="00C579FC" w:rsidRPr="00C579FC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2</w:t>
      </w:r>
      <w:r w:rsidR="001A65C4">
        <w:rPr>
          <w:bCs/>
          <w:color w:val="000000" w:themeColor="text1"/>
          <w:sz w:val="20"/>
          <w:szCs w:val="20"/>
        </w:rPr>
        <w:t>2</w:t>
      </w:r>
      <w:r w:rsidRPr="00C579FC">
        <w:rPr>
          <w:bCs/>
          <w:color w:val="000000" w:themeColor="text1"/>
          <w:sz w:val="20"/>
          <w:szCs w:val="20"/>
        </w:rPr>
        <w:t>) numer rejestru zabytków prowadzonego przez właściwy organ na podstawie przepisów o ochronie dóbr kultury;</w:t>
      </w:r>
    </w:p>
    <w:p w14:paraId="0B00B6FE" w14:textId="03F7F2E6" w:rsidR="005732BE" w:rsidRDefault="00C579FC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C579FC">
        <w:rPr>
          <w:bCs/>
          <w:color w:val="000000" w:themeColor="text1"/>
          <w:sz w:val="20"/>
          <w:szCs w:val="20"/>
        </w:rPr>
        <w:t>2</w:t>
      </w:r>
      <w:r w:rsidR="00211EE9">
        <w:rPr>
          <w:bCs/>
          <w:color w:val="000000" w:themeColor="text1"/>
          <w:sz w:val="20"/>
          <w:szCs w:val="20"/>
        </w:rPr>
        <w:t>3</w:t>
      </w:r>
      <w:r w:rsidRPr="00C579FC">
        <w:rPr>
          <w:bCs/>
          <w:color w:val="000000" w:themeColor="text1"/>
          <w:sz w:val="20"/>
          <w:szCs w:val="20"/>
        </w:rPr>
        <w:t>) rodzaj obiektu trwale związanego z budynkiem</w:t>
      </w:r>
      <w:r w:rsidR="005732BE">
        <w:rPr>
          <w:bCs/>
          <w:color w:val="000000" w:themeColor="text1"/>
          <w:sz w:val="20"/>
          <w:szCs w:val="20"/>
        </w:rPr>
        <w:t>;</w:t>
      </w:r>
    </w:p>
    <w:p w14:paraId="14EA89CD" w14:textId="10547D08" w:rsidR="005732BE" w:rsidRDefault="005732B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2</w:t>
      </w:r>
      <w:r w:rsidR="00211EE9">
        <w:rPr>
          <w:bCs/>
          <w:color w:val="000000" w:themeColor="text1"/>
          <w:sz w:val="20"/>
          <w:szCs w:val="20"/>
        </w:rPr>
        <w:t>4</w:t>
      </w:r>
      <w:r>
        <w:rPr>
          <w:bCs/>
          <w:color w:val="000000" w:themeColor="text1"/>
          <w:sz w:val="20"/>
          <w:szCs w:val="20"/>
        </w:rPr>
        <w:t xml:space="preserve">) </w:t>
      </w:r>
      <w:r w:rsidRPr="005732BE">
        <w:rPr>
          <w:bCs/>
          <w:color w:val="000000" w:themeColor="text1"/>
          <w:sz w:val="20"/>
          <w:szCs w:val="20"/>
        </w:rPr>
        <w:t>adres/y leśny/e do poziomu wydzielenia;</w:t>
      </w:r>
    </w:p>
    <w:p w14:paraId="32A6EFEF" w14:textId="743EB195" w:rsidR="00C579FC" w:rsidRDefault="005732B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2</w:t>
      </w:r>
      <w:r w:rsidR="00211EE9">
        <w:rPr>
          <w:bCs/>
          <w:color w:val="000000" w:themeColor="text1"/>
          <w:sz w:val="20"/>
          <w:szCs w:val="20"/>
        </w:rPr>
        <w:t>5</w:t>
      </w:r>
      <w:r>
        <w:rPr>
          <w:bCs/>
          <w:color w:val="000000" w:themeColor="text1"/>
          <w:sz w:val="20"/>
          <w:szCs w:val="20"/>
        </w:rPr>
        <w:t xml:space="preserve">) </w:t>
      </w:r>
      <w:r w:rsidRPr="005732BE">
        <w:rPr>
          <w:bCs/>
          <w:color w:val="000000" w:themeColor="text1"/>
          <w:sz w:val="20"/>
          <w:szCs w:val="20"/>
        </w:rPr>
        <w:t xml:space="preserve">inne informacje o </w:t>
      </w:r>
      <w:r w:rsidR="00B114EB">
        <w:rPr>
          <w:bCs/>
          <w:color w:val="000000" w:themeColor="text1"/>
          <w:sz w:val="20"/>
          <w:szCs w:val="20"/>
        </w:rPr>
        <w:t>budynku, ustalane przez Dyrektora G</w:t>
      </w:r>
      <w:r w:rsidRPr="005732BE">
        <w:rPr>
          <w:bCs/>
          <w:color w:val="000000" w:themeColor="text1"/>
          <w:sz w:val="20"/>
          <w:szCs w:val="20"/>
        </w:rPr>
        <w:t>eneralnego Lasów Państwowych</w:t>
      </w:r>
      <w:r w:rsidR="00E80114">
        <w:rPr>
          <w:bCs/>
          <w:color w:val="000000" w:themeColor="text1"/>
          <w:sz w:val="20"/>
          <w:szCs w:val="20"/>
        </w:rPr>
        <w:t>.</w:t>
      </w:r>
    </w:p>
    <w:p w14:paraId="5FE80EA9" w14:textId="3CA122EC" w:rsidR="005732BE" w:rsidRPr="005732BE" w:rsidRDefault="00EE3B6D" w:rsidP="000A29BD">
      <w:pPr>
        <w:pStyle w:val="srodek"/>
        <w:numPr>
          <w:ilvl w:val="0"/>
          <w:numId w:val="2"/>
        </w:numPr>
        <w:spacing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5732BE">
        <w:rPr>
          <w:bCs/>
          <w:color w:val="000000" w:themeColor="text1"/>
          <w:sz w:val="20"/>
          <w:szCs w:val="20"/>
        </w:rPr>
        <w:lastRenderedPageBreak/>
        <w:t>Pole powierzchni, o którym mowa w ust. 2 pkt 7 i 8, wyraża się w metrach kwadratowych z precyzją zapisu do 0,01 m</w:t>
      </w:r>
      <w:r w:rsidRPr="005732BE">
        <w:rPr>
          <w:bCs/>
          <w:color w:val="000000" w:themeColor="text1"/>
          <w:sz w:val="20"/>
          <w:szCs w:val="20"/>
          <w:vertAlign w:val="superscript"/>
        </w:rPr>
        <w:t>2</w:t>
      </w:r>
      <w:r w:rsidRPr="005732BE">
        <w:rPr>
          <w:bCs/>
          <w:color w:val="000000" w:themeColor="text1"/>
          <w:sz w:val="20"/>
          <w:szCs w:val="20"/>
        </w:rPr>
        <w:t>.</w:t>
      </w:r>
    </w:p>
    <w:p w14:paraId="31B55161" w14:textId="7D6E3E78" w:rsidR="003E111E" w:rsidRDefault="003E111E" w:rsidP="005732BE">
      <w:pPr>
        <w:pStyle w:val="srodek"/>
        <w:numPr>
          <w:ilvl w:val="0"/>
          <w:numId w:val="2"/>
        </w:numPr>
        <w:spacing w:after="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Przez powierzchnię zabudowy rozumie się pole powierzchni figury geometrycznej określonej przez kontur budynku, którym jest rzut na płaszczyznę poziomą zewnętrznych płaszczyzn ścian zewnętrznych kondygnacji przyziemnej budynku, a w budynkach posadowionych na filarach - kondygnacji opartej na tych filarach.</w:t>
      </w:r>
    </w:p>
    <w:p w14:paraId="559F7ACD" w14:textId="1D191D67" w:rsidR="003E111E" w:rsidRPr="000C35BB" w:rsidRDefault="00764763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5</w:t>
      </w:r>
      <w:r w:rsidR="003E111E" w:rsidRPr="000C35BB">
        <w:rPr>
          <w:bCs/>
          <w:color w:val="000000" w:themeColor="text1"/>
          <w:sz w:val="20"/>
          <w:szCs w:val="20"/>
        </w:rPr>
        <w:t>. Danymi ewidencyjnymi lokalu Lasów Państwowych są:</w:t>
      </w:r>
    </w:p>
    <w:p w14:paraId="6236F671" w14:textId="44BCE09B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1) jego adres pocztowy, a także numer porządkowy lokalu</w:t>
      </w:r>
      <w:r w:rsidR="00E80114">
        <w:rPr>
          <w:bCs/>
          <w:color w:val="000000" w:themeColor="text1"/>
          <w:sz w:val="20"/>
          <w:szCs w:val="20"/>
        </w:rPr>
        <w:t>;</w:t>
      </w:r>
    </w:p>
    <w:p w14:paraId="7199436F" w14:textId="3BC4CC8F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2) identyfikator lokalu, o którym mowa w </w:t>
      </w:r>
      <w:r w:rsidR="00FF0C66" w:rsidRPr="005E4FF7">
        <w:rPr>
          <w:bCs/>
          <w:color w:val="000000" w:themeColor="text1"/>
          <w:sz w:val="20"/>
          <w:szCs w:val="20"/>
        </w:rPr>
        <w:t>rozporządzeniu ministra właściwego dla budownictwa, planowania i zagospodarowania przestrzennego oraz mieszkalnictwa</w:t>
      </w:r>
      <w:r w:rsidRPr="005E4FF7">
        <w:rPr>
          <w:bCs/>
          <w:color w:val="000000" w:themeColor="text1"/>
          <w:sz w:val="20"/>
          <w:szCs w:val="20"/>
        </w:rPr>
        <w:t>;</w:t>
      </w:r>
    </w:p>
    <w:p w14:paraId="1FBCF93B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3) numer porządkowy lokalu w budynku;</w:t>
      </w:r>
    </w:p>
    <w:p w14:paraId="2FB2024F" w14:textId="7C2CE1CF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4) rodzaj lokalu, z </w:t>
      </w:r>
      <w:r w:rsidR="00764763">
        <w:rPr>
          <w:bCs/>
          <w:color w:val="000000" w:themeColor="text1"/>
          <w:sz w:val="20"/>
          <w:szCs w:val="20"/>
        </w:rPr>
        <w:t>roz</w:t>
      </w:r>
      <w:r w:rsidRPr="000C35BB">
        <w:rPr>
          <w:bCs/>
          <w:color w:val="000000" w:themeColor="text1"/>
          <w:sz w:val="20"/>
          <w:szCs w:val="20"/>
        </w:rPr>
        <w:t xml:space="preserve">różnieniem </w:t>
      </w:r>
      <w:r w:rsidR="00764763">
        <w:rPr>
          <w:bCs/>
          <w:color w:val="000000" w:themeColor="text1"/>
          <w:sz w:val="20"/>
          <w:szCs w:val="20"/>
        </w:rPr>
        <w:t>na lokale</w:t>
      </w:r>
      <w:r w:rsidRPr="000C35BB">
        <w:rPr>
          <w:bCs/>
          <w:color w:val="000000" w:themeColor="text1"/>
          <w:sz w:val="20"/>
          <w:szCs w:val="20"/>
        </w:rPr>
        <w:t xml:space="preserve"> mieszkaln</w:t>
      </w:r>
      <w:r w:rsidR="00764763">
        <w:rPr>
          <w:bCs/>
          <w:color w:val="000000" w:themeColor="text1"/>
          <w:sz w:val="20"/>
          <w:szCs w:val="20"/>
        </w:rPr>
        <w:t xml:space="preserve">e </w:t>
      </w:r>
      <w:r w:rsidRPr="000C35BB">
        <w:rPr>
          <w:bCs/>
          <w:color w:val="000000" w:themeColor="text1"/>
          <w:sz w:val="20"/>
          <w:szCs w:val="20"/>
        </w:rPr>
        <w:t>oraz niemieszkaln</w:t>
      </w:r>
      <w:r w:rsidR="00764763">
        <w:rPr>
          <w:bCs/>
          <w:color w:val="000000" w:themeColor="text1"/>
          <w:sz w:val="20"/>
          <w:szCs w:val="20"/>
        </w:rPr>
        <w:t>e</w:t>
      </w:r>
      <w:r w:rsidRPr="000C35BB">
        <w:rPr>
          <w:bCs/>
          <w:color w:val="000000" w:themeColor="text1"/>
          <w:sz w:val="20"/>
          <w:szCs w:val="20"/>
        </w:rPr>
        <w:t>;</w:t>
      </w:r>
    </w:p>
    <w:p w14:paraId="5B0F5B2D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5) liczba izb wchodzących w skład lokalu oraz liczba i rodzaj pomieszczeń przynależnych do lokalu;</w:t>
      </w:r>
    </w:p>
    <w:p w14:paraId="7729BC50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6) numer kondygnacji, na której znajduje się główne wejście do lokalu; </w:t>
      </w:r>
    </w:p>
    <w:p w14:paraId="172A49A4" w14:textId="390DD689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7) pole powierzchni użytkowej lokalu w m</w:t>
      </w:r>
      <w:r w:rsidRPr="00FF0C66">
        <w:rPr>
          <w:bCs/>
          <w:color w:val="000000" w:themeColor="text1"/>
          <w:sz w:val="20"/>
          <w:szCs w:val="20"/>
          <w:vertAlign w:val="superscript"/>
        </w:rPr>
        <w:t>2</w:t>
      </w:r>
      <w:r w:rsidRPr="000C35BB">
        <w:rPr>
          <w:bCs/>
          <w:color w:val="000000" w:themeColor="text1"/>
          <w:sz w:val="20"/>
          <w:szCs w:val="20"/>
        </w:rPr>
        <w:t xml:space="preserve"> oraz pole powierzchni pomieszczeń przynależnych do lokalu</w:t>
      </w:r>
      <w:r w:rsidR="00764763" w:rsidRPr="00334D06">
        <w:rPr>
          <w:bCs/>
          <w:color w:val="000000" w:themeColor="text1"/>
          <w:sz w:val="20"/>
          <w:szCs w:val="20"/>
        </w:rPr>
        <w:t xml:space="preserve"> wynikające z sumy pól pomieszczeń przynależnych</w:t>
      </w:r>
      <w:r w:rsidRPr="000C35BB">
        <w:rPr>
          <w:bCs/>
          <w:color w:val="000000" w:themeColor="text1"/>
          <w:sz w:val="20"/>
          <w:szCs w:val="20"/>
        </w:rPr>
        <w:t>;</w:t>
      </w:r>
    </w:p>
    <w:p w14:paraId="4C57E6BA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8) dane dotyczące pomieszczeń przynależnych do lokalu;</w:t>
      </w:r>
    </w:p>
    <w:p w14:paraId="155E62D6" w14:textId="23F7EF23" w:rsidR="00B82B98" w:rsidRPr="000C35BB" w:rsidRDefault="00B82B98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B82B98">
        <w:rPr>
          <w:bCs/>
          <w:color w:val="000000" w:themeColor="text1"/>
          <w:sz w:val="20"/>
          <w:szCs w:val="20"/>
        </w:rPr>
        <w:t>9) inne infor</w:t>
      </w:r>
      <w:r w:rsidR="00B114EB">
        <w:rPr>
          <w:bCs/>
          <w:color w:val="000000" w:themeColor="text1"/>
          <w:sz w:val="20"/>
          <w:szCs w:val="20"/>
        </w:rPr>
        <w:t>macje o lokalu, ustalane przez Dyrektora G</w:t>
      </w:r>
      <w:r w:rsidRPr="00B82B98">
        <w:rPr>
          <w:bCs/>
          <w:color w:val="000000" w:themeColor="text1"/>
          <w:sz w:val="20"/>
          <w:szCs w:val="20"/>
        </w:rPr>
        <w:t>eneralnego Lasów Państwowych.</w:t>
      </w:r>
    </w:p>
    <w:p w14:paraId="355E485B" w14:textId="7086930E" w:rsidR="00B82B98" w:rsidRDefault="00764763" w:rsidP="00764763">
      <w:pPr>
        <w:pStyle w:val="srodek"/>
        <w:spacing w:after="360" w:afterAutospacing="0"/>
        <w:ind w:left="284" w:hanging="284"/>
        <w:jc w:val="both"/>
        <w:rPr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6</w:t>
      </w:r>
      <w:r w:rsidR="003E111E" w:rsidRPr="00B82B98">
        <w:rPr>
          <w:bCs/>
          <w:color w:val="000000" w:themeColor="text1"/>
          <w:sz w:val="20"/>
          <w:szCs w:val="20"/>
        </w:rPr>
        <w:t xml:space="preserve">. </w:t>
      </w:r>
      <w:r w:rsidR="00B82B98" w:rsidRPr="00764763">
        <w:rPr>
          <w:sz w:val="20"/>
          <w:szCs w:val="20"/>
        </w:rPr>
        <w:t xml:space="preserve">Pole powierzchni, o którym mowa w ust. </w:t>
      </w:r>
      <w:r>
        <w:rPr>
          <w:sz w:val="20"/>
          <w:szCs w:val="20"/>
        </w:rPr>
        <w:t>5</w:t>
      </w:r>
      <w:r w:rsidR="00B82B98" w:rsidRPr="00764763">
        <w:rPr>
          <w:sz w:val="20"/>
          <w:szCs w:val="20"/>
        </w:rPr>
        <w:t xml:space="preserve"> pkt 7, wyraża się w metrach kwadratowych z precyzją zapisu do 0,01 m</w:t>
      </w:r>
      <w:r w:rsidR="00B82B98" w:rsidRPr="00764763">
        <w:rPr>
          <w:sz w:val="20"/>
          <w:szCs w:val="20"/>
          <w:vertAlign w:val="superscript"/>
        </w:rPr>
        <w:t>2</w:t>
      </w:r>
      <w:r w:rsidR="00B82B98" w:rsidRPr="00764763">
        <w:rPr>
          <w:sz w:val="20"/>
          <w:szCs w:val="20"/>
        </w:rPr>
        <w:t>.</w:t>
      </w:r>
    </w:p>
    <w:p w14:paraId="5F29653E" w14:textId="2747F2FE" w:rsidR="00764763" w:rsidRPr="00B82B98" w:rsidRDefault="00764763" w:rsidP="00764763">
      <w:pPr>
        <w:pStyle w:val="srodek"/>
        <w:spacing w:after="360"/>
        <w:ind w:left="284" w:hanging="284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7</w:t>
      </w:r>
      <w:r w:rsidRPr="00764763">
        <w:rPr>
          <w:bCs/>
          <w:color w:val="000000" w:themeColor="text1"/>
          <w:sz w:val="20"/>
          <w:szCs w:val="20"/>
        </w:rPr>
        <w:t>. Powierzchnię użytkową lokalu oraz pomieszczeń przynależnych do lokalu</w:t>
      </w:r>
      <w:r w:rsidR="00CE437A">
        <w:rPr>
          <w:bCs/>
          <w:color w:val="000000" w:themeColor="text1"/>
          <w:sz w:val="20"/>
          <w:szCs w:val="20"/>
        </w:rPr>
        <w:t>,</w:t>
      </w:r>
      <w:r w:rsidRPr="00764763">
        <w:rPr>
          <w:bCs/>
          <w:color w:val="000000" w:themeColor="text1"/>
          <w:sz w:val="20"/>
          <w:szCs w:val="20"/>
        </w:rPr>
        <w:t xml:space="preserve"> ustala się zgodnie </w:t>
      </w:r>
      <w:r>
        <w:rPr>
          <w:bCs/>
          <w:color w:val="000000" w:themeColor="text1"/>
          <w:sz w:val="20"/>
          <w:szCs w:val="20"/>
        </w:rPr>
        <w:br/>
      </w:r>
      <w:r w:rsidRPr="00764763">
        <w:rPr>
          <w:bCs/>
          <w:color w:val="000000" w:themeColor="text1"/>
          <w:sz w:val="20"/>
          <w:szCs w:val="20"/>
        </w:rPr>
        <w:t>z zasadami określonymi w przepisach ustawy z dnia 21 czerwca 2001 r. o ochronie praw lokatorów, mieszkaniowym zasobie gminy i o zmianie Kodeksu cywilnego.</w:t>
      </w:r>
    </w:p>
    <w:p w14:paraId="76C75AF0" w14:textId="67BCC4B9" w:rsidR="003E111E" w:rsidRPr="000C35BB" w:rsidRDefault="003E111E" w:rsidP="00CE437A">
      <w:pPr>
        <w:pStyle w:val="srodek"/>
        <w:numPr>
          <w:ilvl w:val="0"/>
          <w:numId w:val="6"/>
        </w:numPr>
        <w:spacing w:after="120" w:afterAutospacing="0"/>
        <w:ind w:left="284" w:hanging="284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 xml:space="preserve">W odniesieniu do lokalu stanowiącego odrębną nieruchomość, oprócz danych wymienionych w ust. </w:t>
      </w:r>
      <w:r w:rsidR="00764763">
        <w:rPr>
          <w:bCs/>
          <w:color w:val="000000" w:themeColor="text1"/>
          <w:sz w:val="20"/>
          <w:szCs w:val="20"/>
        </w:rPr>
        <w:t>5</w:t>
      </w:r>
      <w:r w:rsidRPr="000C35BB">
        <w:rPr>
          <w:bCs/>
          <w:color w:val="000000" w:themeColor="text1"/>
          <w:sz w:val="20"/>
          <w:szCs w:val="20"/>
        </w:rPr>
        <w:t>, ewidencjonuje się:</w:t>
      </w:r>
    </w:p>
    <w:p w14:paraId="58F8B00F" w14:textId="777777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1) oznaczenie księgi wieczystej;</w:t>
      </w:r>
    </w:p>
    <w:p w14:paraId="5787077D" w14:textId="76CEE977" w:rsidR="003E111E" w:rsidRPr="000C35BB" w:rsidRDefault="003E111E" w:rsidP="001A0B33">
      <w:pPr>
        <w:pStyle w:val="srodek"/>
        <w:spacing w:before="0" w:beforeAutospacing="0" w:after="0" w:afterAutospacing="0"/>
        <w:ind w:left="567" w:hanging="283"/>
        <w:jc w:val="both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2) wartość lokalu, jeżeli została ustalona, o</w:t>
      </w:r>
      <w:r w:rsidR="00E80114">
        <w:rPr>
          <w:bCs/>
          <w:color w:val="000000" w:themeColor="text1"/>
          <w:sz w:val="20"/>
          <w:szCs w:val="20"/>
        </w:rPr>
        <w:t>raz data ustalenia tej wartości.</w:t>
      </w:r>
    </w:p>
    <w:p w14:paraId="5BE8B541" w14:textId="77777777" w:rsidR="003E111E" w:rsidRPr="000C35BB" w:rsidRDefault="003E111E" w:rsidP="00B82B98">
      <w:pPr>
        <w:pStyle w:val="srodek"/>
        <w:jc w:val="center"/>
        <w:rPr>
          <w:bCs/>
          <w:color w:val="000000" w:themeColor="text1"/>
          <w:sz w:val="20"/>
          <w:szCs w:val="20"/>
        </w:rPr>
      </w:pPr>
      <w:r w:rsidRPr="000C35BB">
        <w:rPr>
          <w:bCs/>
          <w:color w:val="000000" w:themeColor="text1"/>
          <w:sz w:val="20"/>
          <w:szCs w:val="20"/>
        </w:rPr>
        <w:t>§ 11</w:t>
      </w:r>
    </w:p>
    <w:p w14:paraId="097E5921" w14:textId="317FD91E" w:rsidR="003E111E" w:rsidRPr="000C35BB" w:rsidRDefault="00B82B98" w:rsidP="003E111E">
      <w:pPr>
        <w:pStyle w:val="srodek"/>
        <w:jc w:val="both"/>
        <w:rPr>
          <w:bCs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 xml:space="preserve">Do ewidencji gruntów i budynków prowadzonej przez starostów, zgłasza się budynki oraz lokale, dla których istnieje obowiązek zgłoszenia wynikający z przepisów odrębnych. </w:t>
      </w:r>
    </w:p>
    <w:p w14:paraId="4F2E0AA6" w14:textId="77777777" w:rsidR="002164A1" w:rsidRDefault="002164A1"/>
    <w:sectPr w:rsidR="002164A1" w:rsidSect="0042002C">
      <w:footerReference w:type="default" r:id="rId8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136BA" w14:textId="77777777" w:rsidR="003C186A" w:rsidRDefault="003C186A" w:rsidP="00771537">
      <w:pPr>
        <w:spacing w:after="0" w:line="240" w:lineRule="auto"/>
      </w:pPr>
      <w:r>
        <w:separator/>
      </w:r>
    </w:p>
  </w:endnote>
  <w:endnote w:type="continuationSeparator" w:id="0">
    <w:p w14:paraId="0A643045" w14:textId="77777777" w:rsidR="003C186A" w:rsidRDefault="003C186A" w:rsidP="00771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7390240"/>
      <w:docPartObj>
        <w:docPartGallery w:val="Page Numbers (Bottom of Page)"/>
        <w:docPartUnique/>
      </w:docPartObj>
    </w:sdtPr>
    <w:sdtEndPr/>
    <w:sdtContent>
      <w:p w14:paraId="4FCCEECB" w14:textId="570586D7" w:rsidR="00283D96" w:rsidRDefault="00283D9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BE9">
          <w:rPr>
            <w:noProof/>
          </w:rPr>
          <w:t>5</w:t>
        </w:r>
        <w:r>
          <w:fldChar w:fldCharType="end"/>
        </w:r>
      </w:p>
    </w:sdtContent>
  </w:sdt>
  <w:p w14:paraId="0EE7F115" w14:textId="77777777" w:rsidR="00771537" w:rsidRDefault="007715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60FF6" w14:textId="77777777" w:rsidR="003C186A" w:rsidRDefault="003C186A" w:rsidP="00771537">
      <w:pPr>
        <w:spacing w:after="0" w:line="240" w:lineRule="auto"/>
      </w:pPr>
      <w:r>
        <w:separator/>
      </w:r>
    </w:p>
  </w:footnote>
  <w:footnote w:type="continuationSeparator" w:id="0">
    <w:p w14:paraId="6F7271D7" w14:textId="77777777" w:rsidR="003C186A" w:rsidRDefault="003C186A" w:rsidP="00771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069D"/>
    <w:multiLevelType w:val="hybridMultilevel"/>
    <w:tmpl w:val="A774B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84837"/>
    <w:multiLevelType w:val="hybridMultilevel"/>
    <w:tmpl w:val="43126C3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04640"/>
    <w:multiLevelType w:val="hybridMultilevel"/>
    <w:tmpl w:val="CD4C8D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25836"/>
    <w:multiLevelType w:val="hybridMultilevel"/>
    <w:tmpl w:val="8E028862"/>
    <w:lvl w:ilvl="0" w:tplc="B6FA275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F0440"/>
    <w:multiLevelType w:val="hybridMultilevel"/>
    <w:tmpl w:val="9B86F2BE"/>
    <w:lvl w:ilvl="0" w:tplc="DDB05E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2C6D41"/>
    <w:multiLevelType w:val="hybridMultilevel"/>
    <w:tmpl w:val="6F325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2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11E"/>
    <w:rsid w:val="00031A6B"/>
    <w:rsid w:val="000675A8"/>
    <w:rsid w:val="00077C03"/>
    <w:rsid w:val="000A0F47"/>
    <w:rsid w:val="000B34DF"/>
    <w:rsid w:val="000D721C"/>
    <w:rsid w:val="000E1732"/>
    <w:rsid w:val="001274AC"/>
    <w:rsid w:val="00147372"/>
    <w:rsid w:val="00197760"/>
    <w:rsid w:val="001A0B33"/>
    <w:rsid w:val="001A461B"/>
    <w:rsid w:val="001A65C4"/>
    <w:rsid w:val="001A6EAF"/>
    <w:rsid w:val="001D3205"/>
    <w:rsid w:val="00211EE9"/>
    <w:rsid w:val="002164A1"/>
    <w:rsid w:val="0023104A"/>
    <w:rsid w:val="002457BE"/>
    <w:rsid w:val="00252E23"/>
    <w:rsid w:val="00272BE9"/>
    <w:rsid w:val="00283D96"/>
    <w:rsid w:val="00294FDB"/>
    <w:rsid w:val="00297774"/>
    <w:rsid w:val="002D1F5F"/>
    <w:rsid w:val="00334D06"/>
    <w:rsid w:val="00392EE9"/>
    <w:rsid w:val="003A428C"/>
    <w:rsid w:val="003C0C77"/>
    <w:rsid w:val="003C186A"/>
    <w:rsid w:val="003E111E"/>
    <w:rsid w:val="004030BB"/>
    <w:rsid w:val="0042002C"/>
    <w:rsid w:val="00424AD3"/>
    <w:rsid w:val="0044328E"/>
    <w:rsid w:val="004C33D7"/>
    <w:rsid w:val="00512C33"/>
    <w:rsid w:val="0051490D"/>
    <w:rsid w:val="00521AAF"/>
    <w:rsid w:val="00526B3B"/>
    <w:rsid w:val="00526E88"/>
    <w:rsid w:val="00562453"/>
    <w:rsid w:val="005732BE"/>
    <w:rsid w:val="005B1C07"/>
    <w:rsid w:val="005E4FF7"/>
    <w:rsid w:val="005E6D26"/>
    <w:rsid w:val="00601FF9"/>
    <w:rsid w:val="0062324C"/>
    <w:rsid w:val="00623D73"/>
    <w:rsid w:val="006777BF"/>
    <w:rsid w:val="00687A68"/>
    <w:rsid w:val="006F571D"/>
    <w:rsid w:val="00710FB7"/>
    <w:rsid w:val="00741C07"/>
    <w:rsid w:val="00745FE5"/>
    <w:rsid w:val="00747AF5"/>
    <w:rsid w:val="00764763"/>
    <w:rsid w:val="007708F4"/>
    <w:rsid w:val="00771537"/>
    <w:rsid w:val="00783A9B"/>
    <w:rsid w:val="007948D2"/>
    <w:rsid w:val="007D11AB"/>
    <w:rsid w:val="0080407B"/>
    <w:rsid w:val="008436B6"/>
    <w:rsid w:val="00855EFD"/>
    <w:rsid w:val="0086636F"/>
    <w:rsid w:val="00886759"/>
    <w:rsid w:val="008D737C"/>
    <w:rsid w:val="008F1654"/>
    <w:rsid w:val="008F18D9"/>
    <w:rsid w:val="00974149"/>
    <w:rsid w:val="009A6CF7"/>
    <w:rsid w:val="009B7E41"/>
    <w:rsid w:val="00A1631B"/>
    <w:rsid w:val="00A32336"/>
    <w:rsid w:val="00A77562"/>
    <w:rsid w:val="00AC7ACA"/>
    <w:rsid w:val="00AD155C"/>
    <w:rsid w:val="00AD1587"/>
    <w:rsid w:val="00B114EB"/>
    <w:rsid w:val="00B23A3B"/>
    <w:rsid w:val="00B4352F"/>
    <w:rsid w:val="00B5420A"/>
    <w:rsid w:val="00B54C6B"/>
    <w:rsid w:val="00B70A6F"/>
    <w:rsid w:val="00B82B98"/>
    <w:rsid w:val="00BF641E"/>
    <w:rsid w:val="00C03F48"/>
    <w:rsid w:val="00C579FC"/>
    <w:rsid w:val="00C9240D"/>
    <w:rsid w:val="00C95933"/>
    <w:rsid w:val="00CD642B"/>
    <w:rsid w:val="00CE437A"/>
    <w:rsid w:val="00D91632"/>
    <w:rsid w:val="00DB786D"/>
    <w:rsid w:val="00DE193F"/>
    <w:rsid w:val="00E80114"/>
    <w:rsid w:val="00E92269"/>
    <w:rsid w:val="00EC4BA5"/>
    <w:rsid w:val="00EE3B6D"/>
    <w:rsid w:val="00F2084F"/>
    <w:rsid w:val="00F93F80"/>
    <w:rsid w:val="00FE2684"/>
    <w:rsid w:val="00FF0168"/>
    <w:rsid w:val="00FF0C66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C78D98"/>
  <w15:chartTrackingRefBased/>
  <w15:docId w15:val="{26ADEC97-2C94-4C72-AE35-F7F6207D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rodek">
    <w:name w:val="srodek"/>
    <w:basedOn w:val="Normalny"/>
    <w:rsid w:val="003E11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1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537"/>
  </w:style>
  <w:style w:type="paragraph" w:styleId="Stopka">
    <w:name w:val="footer"/>
    <w:basedOn w:val="Normalny"/>
    <w:link w:val="StopkaZnak"/>
    <w:uiPriority w:val="99"/>
    <w:unhideWhenUsed/>
    <w:rsid w:val="00771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537"/>
  </w:style>
  <w:style w:type="character" w:styleId="Odwoaniedokomentarza">
    <w:name w:val="annotation reference"/>
    <w:basedOn w:val="Domylnaczcionkaakapitu"/>
    <w:uiPriority w:val="99"/>
    <w:semiHidden/>
    <w:unhideWhenUsed/>
    <w:rsid w:val="00745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F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F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F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F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5E2C9-D8D3-4042-9C90-BE5CF986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1788</Words>
  <Characters>10732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Lasy Państwowe</Company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Przypaśniak</dc:creator>
  <cp:keywords/>
  <dc:description/>
  <cp:lastModifiedBy>Łukasz Przypaśniak</cp:lastModifiedBy>
  <cp:revision>6</cp:revision>
  <cp:lastPrinted>2024-12-12T10:31:00Z</cp:lastPrinted>
  <dcterms:created xsi:type="dcterms:W3CDTF">2024-12-17T13:02:00Z</dcterms:created>
  <dcterms:modified xsi:type="dcterms:W3CDTF">2025-01-09T09:01:00Z</dcterms:modified>
</cp:coreProperties>
</file>